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44" w:rsidRDefault="002C1444" w:rsidP="002C1444">
      <w:pPr>
        <w:pStyle w:val="2"/>
        <w:numPr>
          <w:ilvl w:val="1"/>
          <w:numId w:val="7"/>
        </w:numPr>
        <w:spacing w:before="0" w:after="0"/>
        <w:ind w:right="-5"/>
        <w:jc w:val="center"/>
        <w:rPr>
          <w:rFonts w:ascii="Times New Roman" w:hAnsi="Times New Roman" w:cs="Times New Roman"/>
          <w:b w:val="0"/>
          <w:bCs w:val="0"/>
          <w:i w:val="0"/>
          <w:sz w:val="40"/>
          <w:szCs w:val="40"/>
        </w:rPr>
      </w:pPr>
      <w:r>
        <w:rPr>
          <w:rFonts w:ascii="Times New Roman" w:hAnsi="Times New Roman" w:cs="Times New Roman"/>
          <w:b w:val="0"/>
          <w:bCs w:val="0"/>
          <w:i w:val="0"/>
          <w:sz w:val="40"/>
          <w:szCs w:val="40"/>
          <w:lang w:val="ru-RU"/>
        </w:rPr>
        <w:t>АДМИНИСТРАЦИЯ</w:t>
      </w:r>
    </w:p>
    <w:p w:rsidR="002C1444" w:rsidRDefault="002C1444" w:rsidP="002C1444">
      <w:pPr>
        <w:pStyle w:val="2"/>
        <w:numPr>
          <w:ilvl w:val="1"/>
          <w:numId w:val="7"/>
        </w:numPr>
        <w:spacing w:before="0" w:after="0"/>
        <w:ind w:right="-5"/>
        <w:jc w:val="center"/>
        <w:rPr>
          <w:rFonts w:ascii="Times New Roman" w:hAnsi="Times New Roman" w:cs="Times New Roman"/>
          <w:b w:val="0"/>
          <w:i w:val="0"/>
          <w:sz w:val="40"/>
          <w:szCs w:val="40"/>
        </w:rPr>
      </w:pPr>
      <w:r>
        <w:rPr>
          <w:rFonts w:ascii="Times New Roman" w:hAnsi="Times New Roman" w:cs="Times New Roman"/>
          <w:b w:val="0"/>
          <w:i w:val="0"/>
          <w:sz w:val="40"/>
          <w:szCs w:val="40"/>
        </w:rPr>
        <w:t xml:space="preserve">СЕЛЬСКОГО  ПОСЕЛЕНИЯ </w:t>
      </w:r>
      <w:r>
        <w:rPr>
          <w:rFonts w:ascii="Times New Roman" w:hAnsi="Times New Roman" w:cs="Times New Roman"/>
          <w:b w:val="0"/>
          <w:i w:val="0"/>
          <w:sz w:val="40"/>
          <w:szCs w:val="40"/>
          <w:lang w:val="ru-RU"/>
        </w:rPr>
        <w:t>ПЕЧИНЕНО</w:t>
      </w:r>
    </w:p>
    <w:p w:rsidR="002C1444" w:rsidRDefault="002C1444" w:rsidP="002C1444">
      <w:pPr>
        <w:pStyle w:val="Standard"/>
        <w:ind w:right="-5"/>
        <w:jc w:val="center"/>
        <w:rPr>
          <w:iCs/>
          <w:sz w:val="40"/>
          <w:szCs w:val="40"/>
        </w:rPr>
      </w:pPr>
      <w:r>
        <w:rPr>
          <w:iCs/>
          <w:sz w:val="40"/>
          <w:szCs w:val="40"/>
        </w:rPr>
        <w:t>МУНИЦИПАЛЬНОГО РАЙОНА БОГАТОВСКИЙ</w:t>
      </w:r>
    </w:p>
    <w:p w:rsidR="002C1444" w:rsidRDefault="002C1444" w:rsidP="002C1444">
      <w:pPr>
        <w:pStyle w:val="Standard"/>
        <w:ind w:right="-5"/>
        <w:jc w:val="center"/>
        <w:rPr>
          <w:iCs/>
          <w:sz w:val="40"/>
          <w:szCs w:val="40"/>
        </w:rPr>
      </w:pPr>
      <w:r>
        <w:rPr>
          <w:iCs/>
          <w:sz w:val="40"/>
          <w:szCs w:val="40"/>
        </w:rPr>
        <w:t>САМАРСКОЙ ОБЛАСТИ</w:t>
      </w:r>
    </w:p>
    <w:p w:rsidR="002C1444" w:rsidRDefault="002C1444" w:rsidP="002C1444">
      <w:pPr>
        <w:pStyle w:val="Standard"/>
        <w:ind w:right="-5"/>
        <w:jc w:val="center"/>
      </w:pPr>
    </w:p>
    <w:p w:rsidR="002C1444" w:rsidRDefault="002C1444" w:rsidP="002C1444">
      <w:pPr>
        <w:pStyle w:val="Standard"/>
        <w:tabs>
          <w:tab w:val="left" w:pos="709"/>
          <w:tab w:val="left" w:pos="1418"/>
          <w:tab w:val="left" w:pos="2127"/>
          <w:tab w:val="left" w:pos="2836"/>
          <w:tab w:val="left" w:pos="3545"/>
          <w:tab w:val="left" w:pos="3960"/>
          <w:tab w:val="left" w:pos="4254"/>
          <w:tab w:val="left" w:pos="450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ind w:right="-5"/>
        <w:jc w:val="center"/>
        <w:rPr>
          <w:bCs/>
          <w:iCs/>
          <w:sz w:val="48"/>
          <w:szCs w:val="48"/>
        </w:rPr>
      </w:pPr>
      <w:r>
        <w:rPr>
          <w:bCs/>
          <w:iCs/>
          <w:sz w:val="48"/>
          <w:szCs w:val="48"/>
        </w:rPr>
        <w:t>ПОСТАНОВЛЕНИЕ</w:t>
      </w:r>
    </w:p>
    <w:p w:rsidR="002C1444" w:rsidRDefault="002C1444" w:rsidP="002C1444">
      <w:pPr>
        <w:pStyle w:val="Standard"/>
        <w:tabs>
          <w:tab w:val="left" w:pos="709"/>
          <w:tab w:val="left" w:pos="1418"/>
          <w:tab w:val="left" w:pos="2127"/>
          <w:tab w:val="left" w:pos="2836"/>
          <w:tab w:val="left" w:pos="3545"/>
          <w:tab w:val="left" w:pos="3960"/>
          <w:tab w:val="left" w:pos="4254"/>
          <w:tab w:val="left" w:pos="450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ind w:right="-5"/>
        <w:jc w:val="center"/>
      </w:pPr>
    </w:p>
    <w:p w:rsidR="002C1444" w:rsidRDefault="002C1444" w:rsidP="002C1444">
      <w:pPr>
        <w:pStyle w:val="Standard"/>
        <w:ind w:right="-5"/>
        <w:jc w:val="center"/>
      </w:pPr>
      <w:r>
        <w:rPr>
          <w:bCs/>
          <w:iCs/>
        </w:rPr>
        <w:t>от  30.12.2016</w:t>
      </w:r>
      <w:r>
        <w:rPr>
          <w:bCs/>
          <w:iCs/>
          <w:u w:val="single"/>
        </w:rPr>
        <w:t xml:space="preserve">  года </w:t>
      </w:r>
      <w:r>
        <w:rPr>
          <w:bCs/>
          <w:iCs/>
        </w:rPr>
        <w:t xml:space="preserve">   № 73</w:t>
      </w:r>
      <w:r>
        <w:rPr>
          <w:bCs/>
          <w:iCs/>
          <w:u w:val="single"/>
        </w:rPr>
        <w:t xml:space="preserve">             </w:t>
      </w:r>
    </w:p>
    <w:p w:rsidR="002C1444" w:rsidRDefault="002C1444" w:rsidP="002C1444">
      <w:pPr>
        <w:pStyle w:val="Standard"/>
        <w:autoSpaceDE w:val="0"/>
        <w:spacing w:line="321" w:lineRule="exact"/>
        <w:ind w:left="14" w:right="9" w:firstLine="676"/>
        <w:jc w:val="both"/>
        <w:rPr>
          <w:sz w:val="28"/>
          <w:szCs w:val="28"/>
        </w:rPr>
      </w:pPr>
    </w:p>
    <w:p w:rsidR="002C1444" w:rsidRPr="009D0EE2" w:rsidRDefault="002C1444" w:rsidP="002C1444">
      <w:pPr>
        <w:pStyle w:val="Standard"/>
        <w:autoSpaceDE w:val="0"/>
        <w:spacing w:line="321" w:lineRule="exact"/>
        <w:ind w:left="14" w:right="9" w:firstLine="676"/>
        <w:jc w:val="center"/>
        <w:rPr>
          <w:b/>
          <w:sz w:val="28"/>
          <w:szCs w:val="28"/>
        </w:rPr>
      </w:pPr>
      <w:r>
        <w:rPr>
          <w:b/>
          <w:sz w:val="28"/>
          <w:szCs w:val="28"/>
        </w:rPr>
        <w:t xml:space="preserve"> О внесении изменений в постановление от 30.01.2014 года №5 «</w:t>
      </w:r>
      <w:r w:rsidRPr="009D0EE2">
        <w:rPr>
          <w:b/>
          <w:sz w:val="28"/>
          <w:szCs w:val="28"/>
        </w:rPr>
        <w:t>Об утверждении муниципальной целевой программы «Уличное освещение сельского поселения Печинено муниципального района Богатовский Самарской области на 2014-2016 годы</w:t>
      </w:r>
      <w:r>
        <w:rPr>
          <w:b/>
          <w:sz w:val="28"/>
          <w:szCs w:val="28"/>
        </w:rPr>
        <w:t>»</w:t>
      </w:r>
      <w:r>
        <w:rPr>
          <w:b/>
          <w:sz w:val="28"/>
          <w:szCs w:val="28"/>
        </w:rPr>
        <w:t xml:space="preserve"> (с изменениями от 10.09.2018 года №61, от 23.11.2018 года №85)</w:t>
      </w:r>
    </w:p>
    <w:p w:rsidR="002C1444" w:rsidRDefault="002C1444" w:rsidP="002C1444">
      <w:pPr>
        <w:pStyle w:val="Standard"/>
        <w:autoSpaceDE w:val="0"/>
        <w:spacing w:after="113" w:line="200" w:lineRule="atLeast"/>
        <w:ind w:left="14" w:right="9" w:firstLine="676"/>
        <w:jc w:val="both"/>
        <w:rPr>
          <w:rFonts w:eastAsia="Arial CYR" w:cs="Arial CYR"/>
          <w:sz w:val="28"/>
          <w:szCs w:val="28"/>
        </w:rPr>
      </w:pPr>
    </w:p>
    <w:p w:rsidR="002C1444" w:rsidRDefault="002C1444" w:rsidP="002C1444">
      <w:pPr>
        <w:pStyle w:val="Standard"/>
        <w:autoSpaceDE w:val="0"/>
        <w:spacing w:after="113" w:line="200" w:lineRule="atLeast"/>
        <w:ind w:left="14" w:right="9" w:firstLine="676"/>
        <w:jc w:val="both"/>
      </w:pPr>
      <w:r>
        <w:rPr>
          <w:rFonts w:eastAsia="Arial CYR" w:cs="Arial CYR"/>
          <w:sz w:val="28"/>
          <w:szCs w:val="28"/>
        </w:rPr>
        <w:t xml:space="preserve">В </w:t>
      </w:r>
      <w:r>
        <w:rPr>
          <w:rFonts w:eastAsia="Times New Roman CYR" w:cs="Times New Roman CYR"/>
          <w:sz w:val="28"/>
          <w:szCs w:val="28"/>
        </w:rPr>
        <w:t xml:space="preserve">соответствии со статьей </w:t>
      </w:r>
      <w:r>
        <w:rPr>
          <w:rFonts w:eastAsia="Times New Roman" w:cs="Times New Roman"/>
          <w:sz w:val="28"/>
          <w:szCs w:val="28"/>
        </w:rPr>
        <w:t xml:space="preserve">179 </w:t>
      </w:r>
      <w:r>
        <w:rPr>
          <w:rFonts w:eastAsia="Times New Roman CYR" w:cs="Times New Roman CYR"/>
          <w:sz w:val="28"/>
          <w:szCs w:val="28"/>
        </w:rPr>
        <w:t>Бюджетного кодекса Российской Федерации</w:t>
      </w:r>
      <w:r>
        <w:rPr>
          <w:rFonts w:eastAsia="Times New Roman" w:cs="Times New Roman"/>
          <w:sz w:val="28"/>
          <w:szCs w:val="28"/>
        </w:rPr>
        <w:t xml:space="preserve">, </w:t>
      </w:r>
      <w:r>
        <w:rPr>
          <w:rFonts w:eastAsia="Times New Roman CYR" w:cs="Times New Roman CYR"/>
          <w:sz w:val="28"/>
          <w:szCs w:val="28"/>
        </w:rPr>
        <w:t>ст</w:t>
      </w:r>
      <w:r>
        <w:rPr>
          <w:rFonts w:eastAsia="Times New Roman" w:cs="Times New Roman"/>
          <w:sz w:val="28"/>
          <w:szCs w:val="28"/>
        </w:rPr>
        <w:t xml:space="preserve">.7 </w:t>
      </w:r>
      <w:r>
        <w:rPr>
          <w:rFonts w:eastAsia="Times New Roman CYR" w:cs="Times New Roman CYR"/>
          <w:sz w:val="28"/>
          <w:szCs w:val="28"/>
        </w:rPr>
        <w:t xml:space="preserve">Устава сельского поселения Печинено и в целях обеспечения мероприятий по повышению качества уличного освещения на территории сельского поселения Печинено    муниципального района Богатовский Самарской области, администрация сельского поселения  Печинено  </w:t>
      </w:r>
      <w:r>
        <w:rPr>
          <w:rFonts w:eastAsia="Times New Roman CYR" w:cs="Times New Roman CYR"/>
          <w:b/>
          <w:bCs/>
          <w:sz w:val="28"/>
          <w:szCs w:val="28"/>
        </w:rPr>
        <w:t>постановляет</w:t>
      </w:r>
      <w:r>
        <w:rPr>
          <w:rFonts w:eastAsia="Times New Roman" w:cs="Times New Roman"/>
          <w:b/>
          <w:bCs/>
          <w:sz w:val="28"/>
          <w:szCs w:val="28"/>
        </w:rPr>
        <w:t>:</w:t>
      </w:r>
    </w:p>
    <w:p w:rsidR="002C1444" w:rsidRDefault="002C1444" w:rsidP="002C1444">
      <w:pPr>
        <w:pStyle w:val="Standard"/>
        <w:autoSpaceDE w:val="0"/>
        <w:spacing w:after="113" w:line="200" w:lineRule="atLeast"/>
        <w:ind w:left="24" w:right="105" w:firstLine="739"/>
        <w:jc w:val="both"/>
      </w:pPr>
      <w:r>
        <w:rPr>
          <w:rFonts w:eastAsia="Times New Roman" w:cs="Times New Roman"/>
          <w:sz w:val="28"/>
          <w:szCs w:val="28"/>
        </w:rPr>
        <w:t xml:space="preserve">1. </w:t>
      </w:r>
      <w:r>
        <w:rPr>
          <w:rFonts w:eastAsia="Times New Roman CYR" w:cs="Times New Roman CYR"/>
          <w:sz w:val="28"/>
          <w:szCs w:val="28"/>
        </w:rPr>
        <w:t xml:space="preserve">Продлить действие  муниципальную целевую программы </w:t>
      </w:r>
      <w:r>
        <w:rPr>
          <w:rFonts w:eastAsia="Times New Roman" w:cs="Times New Roman"/>
          <w:sz w:val="28"/>
          <w:szCs w:val="28"/>
        </w:rPr>
        <w:t xml:space="preserve">«Уличное освещение </w:t>
      </w:r>
      <w:r>
        <w:rPr>
          <w:rFonts w:eastAsia="Times New Roman CYR" w:cs="Times New Roman CYR"/>
          <w:sz w:val="28"/>
          <w:szCs w:val="28"/>
        </w:rPr>
        <w:t xml:space="preserve"> сельского поселения Печинено муниципального района Богатовский Самарской области</w:t>
      </w:r>
      <w:r>
        <w:rPr>
          <w:rFonts w:eastAsia="Times New Roman" w:cs="Times New Roman"/>
          <w:sz w:val="28"/>
          <w:szCs w:val="28"/>
        </w:rPr>
        <w:t xml:space="preserve">» </w:t>
      </w:r>
      <w:r>
        <w:rPr>
          <w:rFonts w:eastAsia="Times New Roman CYR" w:cs="Times New Roman CYR"/>
          <w:sz w:val="28"/>
          <w:szCs w:val="28"/>
        </w:rPr>
        <w:t xml:space="preserve">на </w:t>
      </w:r>
      <w:r>
        <w:rPr>
          <w:rFonts w:eastAsia="Times New Roman" w:cs="Times New Roman"/>
          <w:sz w:val="28"/>
          <w:szCs w:val="28"/>
        </w:rPr>
        <w:t xml:space="preserve">2014-2016 </w:t>
      </w:r>
      <w:r>
        <w:rPr>
          <w:rFonts w:eastAsia="Times New Roman CYR" w:cs="Times New Roman CYR"/>
          <w:sz w:val="28"/>
          <w:szCs w:val="28"/>
        </w:rPr>
        <w:t>годы до 2021</w:t>
      </w:r>
      <w:r>
        <w:rPr>
          <w:rFonts w:eastAsia="Times New Roman CYR" w:cs="Times New Roman CYR"/>
          <w:sz w:val="28"/>
          <w:szCs w:val="28"/>
        </w:rPr>
        <w:t xml:space="preserve"> года и утвердить ее в новой редакции в соответствии с приложением </w:t>
      </w:r>
      <w:r>
        <w:rPr>
          <w:rFonts w:eastAsia="Times New Roman" w:cs="Times New Roman"/>
          <w:sz w:val="28"/>
          <w:szCs w:val="28"/>
        </w:rPr>
        <w:t>(</w:t>
      </w:r>
      <w:r>
        <w:rPr>
          <w:rFonts w:eastAsia="Times New Roman CYR" w:cs="Times New Roman CYR"/>
          <w:sz w:val="28"/>
          <w:szCs w:val="28"/>
        </w:rPr>
        <w:t xml:space="preserve">далее </w:t>
      </w:r>
      <w:r>
        <w:rPr>
          <w:rFonts w:eastAsia="Times New Roman" w:cs="Times New Roman"/>
          <w:sz w:val="28"/>
          <w:szCs w:val="28"/>
        </w:rPr>
        <w:t xml:space="preserve">- </w:t>
      </w:r>
      <w:r>
        <w:rPr>
          <w:rFonts w:eastAsia="Times New Roman CYR" w:cs="Times New Roman CYR"/>
          <w:sz w:val="28"/>
          <w:szCs w:val="28"/>
        </w:rPr>
        <w:t>Программа</w:t>
      </w:r>
      <w:r>
        <w:rPr>
          <w:rFonts w:eastAsia="Times New Roman" w:cs="Times New Roman"/>
          <w:sz w:val="28"/>
          <w:szCs w:val="28"/>
        </w:rPr>
        <w:t>).</w:t>
      </w:r>
    </w:p>
    <w:p w:rsidR="002C1444" w:rsidRDefault="002C1444" w:rsidP="002C1444">
      <w:pPr>
        <w:pStyle w:val="Standard"/>
        <w:autoSpaceDE w:val="0"/>
        <w:spacing w:after="113" w:line="200" w:lineRule="atLeast"/>
        <w:ind w:left="14" w:right="9" w:firstLine="676"/>
        <w:jc w:val="both"/>
      </w:pPr>
      <w:r>
        <w:rPr>
          <w:rFonts w:eastAsia="Times New Roman" w:cs="Times New Roman"/>
          <w:sz w:val="28"/>
          <w:szCs w:val="28"/>
        </w:rPr>
        <w:t xml:space="preserve">2. </w:t>
      </w:r>
      <w:r>
        <w:rPr>
          <w:rFonts w:eastAsia="Times New Roman CYR" w:cs="Times New Roman CYR"/>
          <w:sz w:val="28"/>
          <w:szCs w:val="28"/>
        </w:rPr>
        <w:t>Установить</w:t>
      </w:r>
      <w:r>
        <w:rPr>
          <w:rFonts w:eastAsia="Times New Roman" w:cs="Times New Roman"/>
          <w:sz w:val="28"/>
          <w:szCs w:val="28"/>
        </w:rPr>
        <w:t xml:space="preserve">, </w:t>
      </w:r>
      <w:r>
        <w:rPr>
          <w:rFonts w:eastAsia="Times New Roman CYR" w:cs="Times New Roman CYR"/>
          <w:sz w:val="28"/>
          <w:szCs w:val="28"/>
        </w:rPr>
        <w:t>что возникающие на основании настоящего постановления расходные обязательства сельского поселения Печинено исполняются сельским поселением  Печинено самостоятельно за счет средств местного бюджета</w:t>
      </w:r>
      <w:r>
        <w:rPr>
          <w:rFonts w:eastAsia="Times New Roman" w:cs="Times New Roman"/>
          <w:sz w:val="28"/>
          <w:szCs w:val="28"/>
        </w:rPr>
        <w:t>.</w:t>
      </w:r>
    </w:p>
    <w:p w:rsidR="002C1444" w:rsidRDefault="002C1444" w:rsidP="002C1444">
      <w:pPr>
        <w:pStyle w:val="Standard"/>
        <w:autoSpaceDE w:val="0"/>
        <w:spacing w:after="113" w:line="200" w:lineRule="atLeast"/>
        <w:ind w:left="9" w:right="14" w:firstLine="672"/>
        <w:jc w:val="both"/>
      </w:pPr>
      <w:r>
        <w:rPr>
          <w:rFonts w:eastAsia="Times New Roman" w:cs="Times New Roman"/>
          <w:sz w:val="28"/>
          <w:szCs w:val="28"/>
        </w:rPr>
        <w:t xml:space="preserve">3. </w:t>
      </w:r>
      <w:r>
        <w:rPr>
          <w:rFonts w:eastAsia="Times New Roman CYR" w:cs="Times New Roman CYR"/>
          <w:sz w:val="28"/>
          <w:szCs w:val="28"/>
        </w:rPr>
        <w:t>Контроль выполнения настоящего постановления оставляю за собой</w:t>
      </w:r>
      <w:r>
        <w:rPr>
          <w:rFonts w:eastAsia="Times New Roman" w:cs="Times New Roman"/>
          <w:sz w:val="28"/>
          <w:szCs w:val="28"/>
        </w:rPr>
        <w:t>.</w:t>
      </w:r>
    </w:p>
    <w:p w:rsidR="002C1444" w:rsidRDefault="002C1444" w:rsidP="002C1444">
      <w:pPr>
        <w:pStyle w:val="Standard"/>
        <w:tabs>
          <w:tab w:val="left" w:pos="999"/>
        </w:tabs>
        <w:autoSpaceDE w:val="0"/>
        <w:spacing w:after="113" w:line="200" w:lineRule="atLeast"/>
        <w:ind w:left="15" w:firstLine="660"/>
        <w:jc w:val="both"/>
      </w:pPr>
      <w:r>
        <w:rPr>
          <w:rFonts w:eastAsia="Times New Roman CYR" w:cs="Times New Roman CYR"/>
          <w:sz w:val="28"/>
          <w:szCs w:val="28"/>
        </w:rPr>
        <w:t xml:space="preserve">4. Опубликовать настоящее постановление в газете </w:t>
      </w:r>
      <w:r>
        <w:rPr>
          <w:rFonts w:eastAsia="Times New Roman" w:cs="Times New Roman"/>
          <w:sz w:val="28"/>
          <w:szCs w:val="28"/>
        </w:rPr>
        <w:t>«</w:t>
      </w:r>
      <w:r>
        <w:rPr>
          <w:rFonts w:eastAsia="Times New Roman CYR" w:cs="Times New Roman CYR"/>
          <w:sz w:val="28"/>
          <w:szCs w:val="28"/>
        </w:rPr>
        <w:t xml:space="preserve"> Вестник сельского поселения Печинено</w:t>
      </w:r>
      <w:r>
        <w:rPr>
          <w:rFonts w:eastAsia="Times New Roman" w:cs="Times New Roman"/>
          <w:sz w:val="28"/>
          <w:szCs w:val="28"/>
        </w:rPr>
        <w:t>».</w:t>
      </w:r>
    </w:p>
    <w:p w:rsidR="002C1444" w:rsidRDefault="002C1444" w:rsidP="002C1444">
      <w:pPr>
        <w:pStyle w:val="Standard"/>
        <w:tabs>
          <w:tab w:val="left" w:pos="1968"/>
        </w:tabs>
        <w:autoSpaceDE w:val="0"/>
        <w:spacing w:line="326" w:lineRule="exact"/>
        <w:ind w:left="984"/>
        <w:rPr>
          <w:b/>
          <w:bCs/>
          <w:sz w:val="28"/>
          <w:szCs w:val="28"/>
        </w:rPr>
      </w:pPr>
    </w:p>
    <w:p w:rsidR="002C1444" w:rsidRPr="008B1E81" w:rsidRDefault="002C1444" w:rsidP="002C1444">
      <w:pPr>
        <w:pStyle w:val="Standard"/>
        <w:spacing w:line="200" w:lineRule="atLeast"/>
        <w:ind w:firstLine="30"/>
        <w:rPr>
          <w:sz w:val="28"/>
          <w:szCs w:val="28"/>
        </w:rPr>
      </w:pPr>
      <w:r w:rsidRPr="008B1E81">
        <w:rPr>
          <w:sz w:val="28"/>
          <w:szCs w:val="28"/>
        </w:rPr>
        <w:t>Глава сельского поселения Печинено</w:t>
      </w:r>
    </w:p>
    <w:p w:rsidR="002C1444" w:rsidRDefault="002C1444" w:rsidP="002C1444">
      <w:pPr>
        <w:pStyle w:val="Standard"/>
        <w:spacing w:line="200" w:lineRule="atLeast"/>
        <w:ind w:firstLine="30"/>
        <w:rPr>
          <w:sz w:val="28"/>
          <w:szCs w:val="28"/>
        </w:rPr>
      </w:pPr>
      <w:r>
        <w:rPr>
          <w:sz w:val="28"/>
          <w:szCs w:val="28"/>
        </w:rPr>
        <w:t>муниципального района Богатовский</w:t>
      </w:r>
    </w:p>
    <w:p w:rsidR="002C1444" w:rsidRPr="008B1E81" w:rsidRDefault="002C1444" w:rsidP="002C1444">
      <w:pPr>
        <w:pStyle w:val="Standard"/>
        <w:tabs>
          <w:tab w:val="left" w:pos="7158"/>
        </w:tabs>
        <w:spacing w:line="200" w:lineRule="atLeast"/>
        <w:ind w:firstLine="30"/>
        <w:rPr>
          <w:sz w:val="28"/>
          <w:szCs w:val="28"/>
        </w:rPr>
      </w:pPr>
      <w:r>
        <w:rPr>
          <w:sz w:val="28"/>
          <w:szCs w:val="28"/>
        </w:rPr>
        <w:t>Самарской области</w:t>
      </w:r>
      <w:r>
        <w:rPr>
          <w:sz w:val="28"/>
          <w:szCs w:val="28"/>
        </w:rPr>
        <w:tab/>
        <w:t>О.Н. Сухарева</w:t>
      </w:r>
    </w:p>
    <w:p w:rsidR="002C1444" w:rsidRDefault="002C1444" w:rsidP="002C1444">
      <w:pPr>
        <w:pStyle w:val="Standard"/>
        <w:spacing w:line="200" w:lineRule="atLeast"/>
        <w:ind w:firstLine="30"/>
        <w:rPr>
          <w:sz w:val="16"/>
        </w:rPr>
      </w:pPr>
    </w:p>
    <w:p w:rsidR="002C1444" w:rsidRDefault="002C1444" w:rsidP="002C1444">
      <w:pPr>
        <w:pStyle w:val="Standard"/>
        <w:spacing w:line="200" w:lineRule="atLeast"/>
        <w:ind w:firstLine="30"/>
        <w:rPr>
          <w:sz w:val="16"/>
        </w:rPr>
      </w:pPr>
    </w:p>
    <w:p w:rsidR="002C1444" w:rsidRDefault="002C1444" w:rsidP="002C1444">
      <w:pPr>
        <w:pStyle w:val="Standard"/>
        <w:spacing w:line="200" w:lineRule="atLeast"/>
        <w:ind w:firstLine="30"/>
        <w:rPr>
          <w:sz w:val="16"/>
        </w:rPr>
      </w:pPr>
    </w:p>
    <w:p w:rsidR="002C1444" w:rsidRDefault="002C1444" w:rsidP="002C1444">
      <w:pPr>
        <w:pStyle w:val="Standard"/>
        <w:spacing w:line="200" w:lineRule="atLeast"/>
        <w:ind w:firstLine="30"/>
        <w:rPr>
          <w:sz w:val="16"/>
        </w:rPr>
      </w:pPr>
    </w:p>
    <w:p w:rsidR="002C1444" w:rsidRDefault="002C1444" w:rsidP="002C1444">
      <w:pPr>
        <w:pStyle w:val="Standard"/>
        <w:spacing w:line="200" w:lineRule="atLeast"/>
        <w:ind w:firstLine="30"/>
        <w:rPr>
          <w:sz w:val="16"/>
        </w:rPr>
      </w:pPr>
    </w:p>
    <w:p w:rsidR="002C1444" w:rsidRDefault="002C1444" w:rsidP="002C1444">
      <w:pPr>
        <w:pStyle w:val="Standard"/>
        <w:spacing w:line="200" w:lineRule="atLeast"/>
        <w:ind w:firstLine="30"/>
        <w:rPr>
          <w:sz w:val="16"/>
        </w:rPr>
      </w:pPr>
    </w:p>
    <w:p w:rsidR="002C1444" w:rsidRDefault="002C1444" w:rsidP="002C1444">
      <w:pPr>
        <w:pStyle w:val="Standard"/>
        <w:spacing w:line="200" w:lineRule="atLeast"/>
        <w:ind w:firstLine="30"/>
        <w:rPr>
          <w:sz w:val="16"/>
        </w:rPr>
      </w:pPr>
    </w:p>
    <w:p w:rsidR="002C1444" w:rsidRDefault="002C1444" w:rsidP="002C1444">
      <w:pPr>
        <w:pStyle w:val="Standard"/>
        <w:spacing w:line="200" w:lineRule="atLeast"/>
        <w:ind w:firstLine="30"/>
        <w:rPr>
          <w:sz w:val="16"/>
        </w:rPr>
      </w:pPr>
    </w:p>
    <w:p w:rsidR="002C1444" w:rsidRPr="00042ACD" w:rsidRDefault="002C1444" w:rsidP="002C1444">
      <w:pPr>
        <w:pStyle w:val="Standard"/>
        <w:autoSpaceDE w:val="0"/>
        <w:ind w:left="5790"/>
        <w:jc w:val="center"/>
      </w:pPr>
      <w:r w:rsidRPr="00042ACD">
        <w:t>Утверждена</w:t>
      </w:r>
    </w:p>
    <w:p w:rsidR="002C1444" w:rsidRPr="00042ACD" w:rsidRDefault="002C1444" w:rsidP="002C1444">
      <w:pPr>
        <w:pStyle w:val="Standard"/>
        <w:autoSpaceDE w:val="0"/>
        <w:ind w:left="5790"/>
        <w:jc w:val="center"/>
      </w:pPr>
      <w:r w:rsidRPr="00042ACD">
        <w:t>Постановлением</w:t>
      </w:r>
    </w:p>
    <w:p w:rsidR="002C1444" w:rsidRPr="00042ACD" w:rsidRDefault="002C1444" w:rsidP="002C1444">
      <w:pPr>
        <w:pStyle w:val="Standard"/>
        <w:autoSpaceDE w:val="0"/>
        <w:spacing w:line="200" w:lineRule="atLeast"/>
        <w:ind w:left="5790"/>
        <w:jc w:val="center"/>
      </w:pPr>
      <w:r w:rsidRPr="00042ACD">
        <w:t>администрации сельского поселения Печинено муниципального района Богатовский Самарской области №73   от 30.12.2016 года</w:t>
      </w:r>
      <w:r>
        <w:t>, с изменениями от 10.09.2018 №61, 23.11.2018 №85</w:t>
      </w:r>
    </w:p>
    <w:p w:rsidR="002C1444" w:rsidRPr="00042ACD" w:rsidRDefault="002C1444" w:rsidP="002C1444">
      <w:pPr>
        <w:pStyle w:val="Standard"/>
        <w:autoSpaceDE w:val="0"/>
        <w:jc w:val="right"/>
      </w:pPr>
    </w:p>
    <w:p w:rsidR="002C1444" w:rsidRPr="00042ACD" w:rsidRDefault="002C1444" w:rsidP="002C1444">
      <w:pPr>
        <w:pStyle w:val="ConsPlusTitle"/>
        <w:widowControl/>
        <w:jc w:val="center"/>
      </w:pPr>
      <w:r w:rsidRPr="00042ACD">
        <w:t>МУНИЦИПАЛЬНАЯ ЦЕЛЕВАЯ ПРОГРАММА</w:t>
      </w:r>
    </w:p>
    <w:p w:rsidR="002C1444" w:rsidRPr="00042ACD" w:rsidRDefault="002C1444" w:rsidP="002C1444">
      <w:pPr>
        <w:pStyle w:val="Standard"/>
        <w:widowControl/>
        <w:autoSpaceDE w:val="0"/>
        <w:spacing w:line="321" w:lineRule="exact"/>
        <w:ind w:left="38" w:right="30"/>
        <w:jc w:val="center"/>
      </w:pPr>
      <w:r w:rsidRPr="00042ACD">
        <w:rPr>
          <w:rFonts w:eastAsia="Times New Roman CYR" w:cs="Times New Roman CYR"/>
          <w:b/>
          <w:bCs/>
        </w:rPr>
        <w:t xml:space="preserve"> </w:t>
      </w:r>
      <w:r w:rsidRPr="00042ACD">
        <w:rPr>
          <w:rFonts w:eastAsia="Times New Roman" w:cs="Times New Roman"/>
          <w:b/>
          <w:bCs/>
        </w:rPr>
        <w:t xml:space="preserve">«УЛИЧНОЕ ОСВЕЩЕНИЕ </w:t>
      </w:r>
      <w:r w:rsidRPr="00042ACD">
        <w:rPr>
          <w:rFonts w:eastAsia="Times New Roman CYR" w:cs="Times New Roman CYR"/>
          <w:b/>
          <w:bCs/>
        </w:rPr>
        <w:t>СЕЛЬСКОГО ПОСЕЛЕНИЯ   ПЕЧИНЕНО МУНИЦИПАЛЬНОГО РАЙОНА БОГАТОВСКИЙ САМАРСКОЙ ОБЛАСТИ</w:t>
      </w:r>
      <w:r w:rsidRPr="00042ACD">
        <w:rPr>
          <w:rFonts w:eastAsia="Times New Roman" w:cs="Times New Roman"/>
          <w:b/>
          <w:bCs/>
        </w:rPr>
        <w:t>»</w:t>
      </w:r>
    </w:p>
    <w:p w:rsidR="002C1444" w:rsidRPr="00042ACD" w:rsidRDefault="002C1444" w:rsidP="002C1444">
      <w:pPr>
        <w:pStyle w:val="Standard"/>
        <w:widowControl/>
        <w:autoSpaceDE w:val="0"/>
        <w:spacing w:line="321" w:lineRule="exact"/>
        <w:ind w:left="38" w:right="30"/>
        <w:jc w:val="center"/>
      </w:pPr>
      <w:r w:rsidRPr="00042ACD">
        <w:rPr>
          <w:rFonts w:eastAsia="Times New Roman CYR" w:cs="Times New Roman CYR"/>
          <w:b/>
          <w:bCs/>
        </w:rPr>
        <w:t xml:space="preserve">НА </w:t>
      </w:r>
      <w:r w:rsidRPr="00042ACD">
        <w:rPr>
          <w:rFonts w:eastAsia="Times New Roman" w:cs="Times New Roman"/>
          <w:b/>
          <w:bCs/>
        </w:rPr>
        <w:t xml:space="preserve">2014-2016 </w:t>
      </w:r>
      <w:r w:rsidRPr="00042ACD">
        <w:rPr>
          <w:rFonts w:eastAsia="Times New Roman CYR" w:cs="Times New Roman CYR"/>
          <w:b/>
          <w:bCs/>
        </w:rPr>
        <w:t>ГОДЫ и на период до 2020 года.</w:t>
      </w:r>
    </w:p>
    <w:p w:rsidR="002C1444" w:rsidRPr="00042ACD" w:rsidRDefault="002C1444" w:rsidP="002C1444">
      <w:pPr>
        <w:pStyle w:val="Standard"/>
        <w:autoSpaceDE w:val="0"/>
        <w:jc w:val="center"/>
      </w:pPr>
    </w:p>
    <w:p w:rsidR="002C1444" w:rsidRPr="00042ACD" w:rsidRDefault="002C1444" w:rsidP="002C1444">
      <w:pPr>
        <w:pStyle w:val="Standard"/>
        <w:autoSpaceDE w:val="0"/>
        <w:jc w:val="center"/>
        <w:rPr>
          <w:b/>
          <w:bCs/>
        </w:rPr>
      </w:pPr>
      <w:r w:rsidRPr="00042ACD">
        <w:rPr>
          <w:b/>
          <w:bCs/>
        </w:rPr>
        <w:t>ПАСПОРТ ПРОГРАММЫ</w:t>
      </w:r>
    </w:p>
    <w:tbl>
      <w:tblPr>
        <w:tblW w:w="9582" w:type="dxa"/>
        <w:tblInd w:w="-118" w:type="dxa"/>
        <w:tblLayout w:type="fixed"/>
        <w:tblCellMar>
          <w:left w:w="10" w:type="dxa"/>
          <w:right w:w="10" w:type="dxa"/>
        </w:tblCellMar>
        <w:tblLook w:val="04A0" w:firstRow="1" w:lastRow="0" w:firstColumn="1" w:lastColumn="0" w:noHBand="0" w:noVBand="1"/>
      </w:tblPr>
      <w:tblGrid>
        <w:gridCol w:w="2959"/>
        <w:gridCol w:w="6623"/>
      </w:tblGrid>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t>НАИМЕНОВАНИЕ ПРОГРАММЫ</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1444" w:rsidRPr="00042ACD" w:rsidRDefault="002C1444" w:rsidP="00ED42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2ACD">
              <w:t>—</w:t>
            </w:r>
            <w:r w:rsidRPr="00042ACD">
              <w:rPr>
                <w:rFonts w:eastAsia="Times New Roman CYR" w:cs="Times New Roman CYR"/>
              </w:rPr>
              <w:t xml:space="preserve"> муниципальная целевая программа </w:t>
            </w:r>
            <w:r w:rsidRPr="00042ACD">
              <w:rPr>
                <w:rFonts w:eastAsia="Times New Roman" w:cs="Times New Roman"/>
              </w:rPr>
              <w:t xml:space="preserve">«Уличное освещение  </w:t>
            </w:r>
            <w:r w:rsidRPr="00042ACD">
              <w:rPr>
                <w:rFonts w:eastAsia="Times New Roman CYR" w:cs="Times New Roman CYR"/>
              </w:rPr>
              <w:t>сельского поселения Печинено муниципального района Богатовский Самарской области</w:t>
            </w:r>
            <w:r w:rsidRPr="00042ACD">
              <w:rPr>
                <w:rFonts w:eastAsia="Times New Roman" w:cs="Times New Roman"/>
              </w:rPr>
              <w:t xml:space="preserve">» </w:t>
            </w:r>
            <w:r w:rsidRPr="00042ACD">
              <w:rPr>
                <w:rFonts w:eastAsia="Times New Roman CYR" w:cs="Times New Roman CYR"/>
              </w:rPr>
              <w:t xml:space="preserve">на </w:t>
            </w:r>
            <w:r w:rsidRPr="00042ACD">
              <w:rPr>
                <w:rFonts w:eastAsia="Times New Roman" w:cs="Times New Roman"/>
              </w:rPr>
              <w:t xml:space="preserve">2014-2016 </w:t>
            </w:r>
            <w:r w:rsidR="00B23073">
              <w:rPr>
                <w:rFonts w:eastAsia="Times New Roman CYR" w:cs="Times New Roman CYR"/>
              </w:rPr>
              <w:t>годы и на период до 2021</w:t>
            </w:r>
            <w:r w:rsidRPr="00042ACD">
              <w:rPr>
                <w:rFonts w:eastAsia="Times New Roman CYR" w:cs="Times New Roman CYR"/>
              </w:rPr>
              <w:t xml:space="preserve"> года</w:t>
            </w:r>
            <w:r w:rsidRPr="00042ACD">
              <w:rPr>
                <w:rFonts w:cs="Times New Roman"/>
              </w:rPr>
              <w:t xml:space="preserve">        </w:t>
            </w:r>
          </w:p>
          <w:p w:rsidR="002C1444" w:rsidRPr="00042ACD" w:rsidRDefault="002C1444" w:rsidP="00ED42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042ACD">
              <w:rPr>
                <w:rFonts w:cs="Times New Roman"/>
              </w:rPr>
              <w:t xml:space="preserve">                    </w:t>
            </w: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t>ОБОСНОВАНИЕ ДЛЯ РАЗРАБОТКИ ПРОГРАММЫ</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1444" w:rsidRPr="00042ACD" w:rsidRDefault="002C1444" w:rsidP="00ED42BB">
            <w:pPr>
              <w:pStyle w:val="Standard"/>
            </w:pPr>
            <w:r w:rsidRPr="00042ACD">
              <w:t xml:space="preserve">— </w:t>
            </w:r>
            <w:r w:rsidRPr="00042ACD">
              <w:rPr>
                <w:rFonts w:cs="Times New Roman"/>
              </w:rPr>
              <w:t>Федеральный закон от 06.10.2003г. № 131-ФЗ «Об общих принципах организации местного самоуправления в Российской Федерации»</w:t>
            </w:r>
          </w:p>
          <w:p w:rsidR="002C1444" w:rsidRPr="00042ACD" w:rsidRDefault="002C1444" w:rsidP="00ED42BB">
            <w:pPr>
              <w:pStyle w:val="Standard"/>
              <w:rPr>
                <w:rFonts w:cs="Times New Roman"/>
                <w:b/>
                <w:bCs/>
              </w:rPr>
            </w:pP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t>ЗАКАЗЧИК ПРОГРАММЫ</w:t>
            </w:r>
          </w:p>
          <w:p w:rsidR="002C1444" w:rsidRPr="00042ACD" w:rsidRDefault="002C1444" w:rsidP="00ED42BB">
            <w:pPr>
              <w:pStyle w:val="Standard"/>
              <w:rPr>
                <w:rFonts w:cs="Times New Roman"/>
                <w:b/>
                <w:bCs/>
              </w:rPr>
            </w:pP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1444" w:rsidRPr="00042ACD" w:rsidRDefault="002C1444" w:rsidP="00ED42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2ACD">
              <w:t xml:space="preserve">— </w:t>
            </w:r>
            <w:r w:rsidRPr="00042ACD">
              <w:rPr>
                <w:rFonts w:cs="Times New Roman"/>
              </w:rPr>
              <w:t>Администрация сельского поселения Печинено</w:t>
            </w: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t>РАЗРАБОТЧИК ПРОГРАММЫ</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1444" w:rsidRPr="00042ACD" w:rsidRDefault="002C1444" w:rsidP="00ED42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2ACD">
              <w:t>— Администрация</w:t>
            </w:r>
            <w:r w:rsidRPr="00042ACD">
              <w:rPr>
                <w:rFonts w:cs="Times New Roman"/>
              </w:rPr>
              <w:t xml:space="preserve"> сельского поселения Печинено</w:t>
            </w:r>
          </w:p>
          <w:p w:rsidR="002C1444" w:rsidRPr="00042ACD" w:rsidRDefault="002C1444" w:rsidP="00ED42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042ACD">
              <w:rPr>
                <w:rFonts w:cs="Times New Roman"/>
              </w:rPr>
              <w:t xml:space="preserve">     </w:t>
            </w: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t>ИСПОЛНИТЕЛИ ПРОГРАММЫ</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1444" w:rsidRPr="00042ACD" w:rsidRDefault="002C1444" w:rsidP="00ED42BB">
            <w:pPr>
              <w:pStyle w:val="Standard"/>
            </w:pPr>
            <w:r w:rsidRPr="00042ACD">
              <w:t xml:space="preserve">— Администрация </w:t>
            </w:r>
            <w:r w:rsidRPr="00042ACD">
              <w:rPr>
                <w:rFonts w:cs="Times New Roman"/>
              </w:rPr>
              <w:t xml:space="preserve"> сельского поселения  Печинено</w:t>
            </w:r>
          </w:p>
          <w:p w:rsidR="002C1444" w:rsidRPr="00042ACD" w:rsidRDefault="002C1444" w:rsidP="00ED42BB">
            <w:pPr>
              <w:pStyle w:val="Standard"/>
              <w:rPr>
                <w:rFonts w:cs="Times New Roman"/>
                <w:b/>
                <w:bCs/>
              </w:rPr>
            </w:pP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pPr>
            <w:r w:rsidRPr="00042ACD">
              <w:rPr>
                <w:rFonts w:cs="Times New Roman"/>
              </w:rPr>
              <w:t>ЦЕЛИ И ЗАДАЧИ ПРОГРАММЫ</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1444" w:rsidRPr="00042ACD" w:rsidRDefault="002C1444" w:rsidP="00ED42BB">
            <w:pPr>
              <w:pStyle w:val="ConsPlusNonformat"/>
              <w:widowControl/>
              <w:rPr>
                <w:sz w:val="24"/>
                <w:szCs w:val="24"/>
              </w:rPr>
            </w:pPr>
            <w:r w:rsidRPr="00042ACD">
              <w:rPr>
                <w:rFonts w:ascii="Times New Roman" w:hAnsi="Times New Roman" w:cs="Times New Roman"/>
                <w:sz w:val="24"/>
                <w:szCs w:val="24"/>
              </w:rPr>
              <w:t>— основными целями Программы являются:</w:t>
            </w:r>
          </w:p>
          <w:p w:rsidR="002C1444" w:rsidRPr="00042ACD" w:rsidRDefault="002C1444" w:rsidP="00ED42BB">
            <w:pPr>
              <w:pStyle w:val="ConsPlusNonformat"/>
              <w:widowControl/>
              <w:rPr>
                <w:sz w:val="24"/>
                <w:szCs w:val="24"/>
              </w:rPr>
            </w:pPr>
            <w:r w:rsidRPr="00042ACD">
              <w:rPr>
                <w:rFonts w:ascii="Times New Roman" w:hAnsi="Times New Roman" w:cs="Times New Roman"/>
                <w:color w:val="000000"/>
                <w:sz w:val="24"/>
                <w:szCs w:val="24"/>
              </w:rPr>
              <w:t>улучшение условий и комфортности проживания граждан;</w:t>
            </w:r>
            <w:r w:rsidRPr="00042ACD">
              <w:rPr>
                <w:rStyle w:val="apple-converted-space"/>
                <w:rFonts w:ascii="Times New Roman" w:hAnsi="Times New Roman" w:cs="Times New Roman"/>
                <w:color w:val="000000"/>
                <w:sz w:val="24"/>
                <w:szCs w:val="24"/>
              </w:rPr>
              <w:t> </w:t>
            </w:r>
            <w:r w:rsidRPr="00042ACD">
              <w:rPr>
                <w:rFonts w:ascii="Times New Roman" w:hAnsi="Times New Roman" w:cs="Times New Roman"/>
                <w:color w:val="000000"/>
                <w:sz w:val="24"/>
                <w:szCs w:val="24"/>
              </w:rPr>
              <w:br/>
              <w:t>приведение в нормативное  состояние</w:t>
            </w:r>
            <w:r w:rsidRPr="00042ACD">
              <w:rPr>
                <w:rStyle w:val="apple-converted-space"/>
                <w:rFonts w:ascii="Times New Roman" w:hAnsi="Times New Roman" w:cs="Times New Roman"/>
                <w:color w:val="000000"/>
                <w:sz w:val="24"/>
                <w:szCs w:val="24"/>
              </w:rPr>
              <w:t> </w:t>
            </w:r>
            <w:r w:rsidRPr="00042ACD">
              <w:rPr>
                <w:rFonts w:ascii="Times New Roman" w:hAnsi="Times New Roman" w:cs="Times New Roman"/>
                <w:color w:val="000000"/>
                <w:sz w:val="24"/>
                <w:szCs w:val="24"/>
              </w:rPr>
              <w:br/>
              <w:t>уличное освещение;</w:t>
            </w:r>
            <w:r w:rsidRPr="00042ACD">
              <w:rPr>
                <w:rStyle w:val="apple-converted-space"/>
                <w:rFonts w:ascii="Times New Roman" w:hAnsi="Times New Roman" w:cs="Times New Roman"/>
                <w:color w:val="000000"/>
                <w:sz w:val="24"/>
                <w:szCs w:val="24"/>
              </w:rPr>
              <w:t> </w:t>
            </w:r>
            <w:r w:rsidRPr="00042ACD">
              <w:rPr>
                <w:rFonts w:ascii="Times New Roman" w:hAnsi="Times New Roman" w:cs="Times New Roman"/>
                <w:color w:val="000000"/>
                <w:sz w:val="24"/>
                <w:szCs w:val="24"/>
              </w:rPr>
              <w:br/>
              <w:t>повышение надежности и долговечности сетей уличного</w:t>
            </w:r>
            <w:r w:rsidRPr="00042ACD">
              <w:rPr>
                <w:rStyle w:val="apple-converted-space"/>
                <w:rFonts w:ascii="Times New Roman" w:hAnsi="Times New Roman" w:cs="Times New Roman"/>
                <w:color w:val="000000"/>
                <w:sz w:val="24"/>
                <w:szCs w:val="24"/>
              </w:rPr>
              <w:t> </w:t>
            </w:r>
            <w:r w:rsidRPr="00042ACD">
              <w:rPr>
                <w:rFonts w:ascii="Times New Roman" w:hAnsi="Times New Roman" w:cs="Times New Roman"/>
                <w:color w:val="000000"/>
                <w:sz w:val="24"/>
                <w:szCs w:val="24"/>
              </w:rPr>
              <w:t>освещения;</w:t>
            </w:r>
            <w:r w:rsidRPr="00042ACD">
              <w:rPr>
                <w:rStyle w:val="apple-converted-space"/>
                <w:rFonts w:ascii="Times New Roman" w:hAnsi="Times New Roman" w:cs="Times New Roman"/>
                <w:color w:val="000000"/>
                <w:sz w:val="24"/>
                <w:szCs w:val="24"/>
              </w:rPr>
              <w:t> </w:t>
            </w:r>
            <w:r w:rsidRPr="00042ACD">
              <w:rPr>
                <w:rFonts w:ascii="Times New Roman" w:hAnsi="Times New Roman" w:cs="Times New Roman"/>
                <w:color w:val="000000"/>
                <w:sz w:val="24"/>
                <w:szCs w:val="24"/>
              </w:rPr>
              <w:br/>
              <w:t>повышение безопасности дорожного движения;</w:t>
            </w:r>
            <w:r w:rsidRPr="00042ACD">
              <w:rPr>
                <w:rStyle w:val="apple-converted-space"/>
                <w:rFonts w:ascii="Times New Roman" w:hAnsi="Times New Roman" w:cs="Times New Roman"/>
                <w:color w:val="000000"/>
                <w:sz w:val="24"/>
                <w:szCs w:val="24"/>
              </w:rPr>
              <w:t> </w:t>
            </w:r>
            <w:r w:rsidRPr="00042ACD">
              <w:rPr>
                <w:rFonts w:ascii="Times New Roman" w:hAnsi="Times New Roman" w:cs="Times New Roman"/>
                <w:color w:val="000000"/>
                <w:sz w:val="24"/>
                <w:szCs w:val="24"/>
              </w:rPr>
              <w:br/>
              <w:t>повышение уровня благоустройства сельского поселения  Печинено;</w:t>
            </w:r>
            <w:r w:rsidRPr="00042ACD">
              <w:rPr>
                <w:rStyle w:val="apple-converted-space"/>
                <w:rFonts w:ascii="Times New Roman" w:hAnsi="Times New Roman" w:cs="Times New Roman"/>
                <w:color w:val="000000"/>
                <w:sz w:val="24"/>
                <w:szCs w:val="24"/>
              </w:rPr>
              <w:t> </w:t>
            </w:r>
            <w:r w:rsidRPr="00042ACD">
              <w:rPr>
                <w:rFonts w:ascii="Times New Roman" w:hAnsi="Times New Roman" w:cs="Times New Roman"/>
                <w:color w:val="000000"/>
                <w:sz w:val="24"/>
                <w:szCs w:val="24"/>
              </w:rPr>
              <w:br/>
              <w:t xml:space="preserve">снижение уровня </w:t>
            </w:r>
            <w:proofErr w:type="gramStart"/>
            <w:r w:rsidRPr="00042ACD">
              <w:rPr>
                <w:rFonts w:ascii="Times New Roman" w:hAnsi="Times New Roman" w:cs="Times New Roman"/>
                <w:color w:val="000000"/>
                <w:sz w:val="24"/>
                <w:szCs w:val="24"/>
              </w:rPr>
              <w:t>криминогенной обстановки</w:t>
            </w:r>
            <w:proofErr w:type="gramEnd"/>
            <w:r w:rsidRPr="00042ACD">
              <w:rPr>
                <w:rFonts w:ascii="Times New Roman" w:hAnsi="Times New Roman" w:cs="Times New Roman"/>
                <w:color w:val="000000"/>
                <w:sz w:val="24"/>
                <w:szCs w:val="24"/>
              </w:rPr>
              <w:t xml:space="preserve"> на территории сельского поселения  Печинено.</w:t>
            </w:r>
            <w:r w:rsidRPr="00042ACD">
              <w:rPr>
                <w:rFonts w:ascii="Times New Roman" w:hAnsi="Times New Roman" w:cs="Times New Roman"/>
                <w:sz w:val="24"/>
                <w:szCs w:val="24"/>
              </w:rPr>
              <w:t xml:space="preserve">  </w:t>
            </w:r>
          </w:p>
          <w:p w:rsidR="002C1444" w:rsidRPr="00042ACD" w:rsidRDefault="002C1444" w:rsidP="00ED42BB">
            <w:pPr>
              <w:pStyle w:val="ConsPlusNonformat"/>
              <w:widowControl/>
              <w:rPr>
                <w:rFonts w:ascii="Times New Roman" w:hAnsi="Times New Roman" w:cs="Times New Roman"/>
                <w:sz w:val="24"/>
                <w:szCs w:val="24"/>
              </w:rPr>
            </w:pPr>
            <w:r w:rsidRPr="00042ACD">
              <w:rPr>
                <w:rFonts w:ascii="Times New Roman" w:hAnsi="Times New Roman" w:cs="Times New Roman"/>
                <w:sz w:val="24"/>
                <w:szCs w:val="24"/>
              </w:rPr>
              <w:t>Достижение   данных   целей  обеспечивается  за счет решения следующей задачи:</w:t>
            </w:r>
          </w:p>
          <w:p w:rsidR="002C1444" w:rsidRPr="00042ACD" w:rsidRDefault="002C1444" w:rsidP="00ED42BB">
            <w:pPr>
              <w:pStyle w:val="tex2st"/>
              <w:shd w:val="clear" w:color="auto" w:fill="FFFFFF"/>
              <w:spacing w:before="0" w:after="0"/>
              <w:jc w:val="both"/>
            </w:pPr>
            <w:r w:rsidRPr="00042ACD">
              <w:t>ремонт системы уличного освещения сельского поселения  Печинено, увеличения количества и качества ламп уличного освещения;</w:t>
            </w:r>
          </w:p>
          <w:p w:rsidR="002C1444" w:rsidRPr="00042ACD" w:rsidRDefault="002C1444" w:rsidP="00ED42BB">
            <w:pPr>
              <w:pStyle w:val="tex2st"/>
              <w:shd w:val="clear" w:color="auto" w:fill="FFFFFF"/>
              <w:spacing w:before="0" w:after="0"/>
              <w:jc w:val="both"/>
              <w:rPr>
                <w:b/>
                <w:bCs/>
              </w:rPr>
            </w:pP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t xml:space="preserve">ОСНОВНЫЕ </w:t>
            </w:r>
            <w:r w:rsidRPr="00042ACD">
              <w:rPr>
                <w:rFonts w:cs="Times New Roman"/>
              </w:rPr>
              <w:lastRenderedPageBreak/>
              <w:t>МЕРОПРИЯТИЯ ПРОГРАММЫ</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1444" w:rsidRPr="00042ACD" w:rsidRDefault="002C1444" w:rsidP="00ED42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2ACD">
              <w:lastRenderedPageBreak/>
              <w:t>— о</w:t>
            </w:r>
            <w:r w:rsidRPr="00042ACD">
              <w:rPr>
                <w:rFonts w:cs="Times New Roman"/>
              </w:rPr>
              <w:t xml:space="preserve">плата договоров на поставку товаров, выполнение работ, </w:t>
            </w:r>
            <w:r w:rsidRPr="00042ACD">
              <w:rPr>
                <w:rFonts w:cs="Times New Roman"/>
              </w:rPr>
              <w:lastRenderedPageBreak/>
              <w:t>оказание услуг для муниципальных нужд в целях реализации полномочий сельского поселения  Печинено по ремонту  и обеспечению уличного освещения</w:t>
            </w: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lastRenderedPageBreak/>
              <w:t>СРОКИ И ЭТАПЫ ПРОГРАММЫ</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1444" w:rsidRPr="00042ACD" w:rsidRDefault="002C1444" w:rsidP="00ED42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CYR" w:cs="Times New Roman CYR"/>
              </w:rPr>
            </w:pPr>
            <w:r w:rsidRPr="00042ACD">
              <w:t xml:space="preserve">— </w:t>
            </w:r>
            <w:r w:rsidRPr="00042ACD">
              <w:rPr>
                <w:rFonts w:eastAsia="Times New Roman" w:cs="Times New Roman"/>
                <w:lang w:val="en-US"/>
              </w:rPr>
              <w:t>2014</w:t>
            </w:r>
            <w:r w:rsidRPr="00042ACD">
              <w:rPr>
                <w:rFonts w:eastAsia="Times New Roman" w:cs="Times New Roman"/>
              </w:rPr>
              <w:t>-2016</w:t>
            </w:r>
            <w:r w:rsidRPr="00042ACD">
              <w:rPr>
                <w:rFonts w:eastAsia="Times New Roman" w:cs="Times New Roman"/>
                <w:lang w:val="en-US"/>
              </w:rPr>
              <w:t xml:space="preserve"> </w:t>
            </w:r>
            <w:r w:rsidRPr="00042ACD">
              <w:rPr>
                <w:rFonts w:eastAsia="Times New Roman CYR" w:cs="Times New Roman CYR"/>
              </w:rPr>
              <w:t>годы</w:t>
            </w:r>
          </w:p>
          <w:p w:rsidR="002C1444" w:rsidRPr="00042ACD" w:rsidRDefault="002C1444" w:rsidP="00ED42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CYR" w:cs="Times New Roman CYR"/>
              </w:rPr>
            </w:pPr>
            <w:r w:rsidRPr="00042ACD">
              <w:t xml:space="preserve">— </w:t>
            </w:r>
            <w:r w:rsidR="00B23073">
              <w:rPr>
                <w:rFonts w:eastAsia="Times New Roman CYR" w:cs="Times New Roman CYR"/>
              </w:rPr>
              <w:t>2017-2021</w:t>
            </w:r>
            <w:r w:rsidRPr="00042ACD">
              <w:rPr>
                <w:rFonts w:eastAsia="Times New Roman CYR" w:cs="Times New Roman CYR"/>
              </w:rPr>
              <w:t xml:space="preserve"> годы</w:t>
            </w: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t>ИСТОЧНИКИ ФИНАНСИРОВАНИЯ</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1444" w:rsidRPr="00042ACD" w:rsidRDefault="002C1444" w:rsidP="00ED42BB">
            <w:pPr>
              <w:pStyle w:val="Standard"/>
              <w:autoSpaceDE w:val="0"/>
              <w:snapToGrid w:val="0"/>
            </w:pPr>
            <w:r w:rsidRPr="00042ACD">
              <w:t>—</w:t>
            </w:r>
            <w:r w:rsidRPr="00042ACD">
              <w:rPr>
                <w:rFonts w:eastAsia="Times New Roman" w:cs="Times New Roman"/>
              </w:rPr>
              <w:t xml:space="preserve"> </w:t>
            </w:r>
            <w:r w:rsidRPr="00042ACD">
              <w:rPr>
                <w:rFonts w:eastAsia="Times New Roman CYR" w:cs="Times New Roman CYR"/>
              </w:rPr>
              <w:t>реализация Программы осуществляется за счет средств местного бюджета.</w:t>
            </w:r>
          </w:p>
          <w:p w:rsidR="002C1444" w:rsidRPr="00042ACD" w:rsidRDefault="002C1444" w:rsidP="00ED42BB">
            <w:pPr>
              <w:pStyle w:val="Standard"/>
              <w:autoSpaceDE w:val="0"/>
            </w:pPr>
            <w:r w:rsidRPr="00042ACD">
              <w:rPr>
                <w:rFonts w:eastAsia="Times New Roman CYR" w:cs="Times New Roman CYR"/>
              </w:rPr>
              <w:t>Объем финансирования</w:t>
            </w:r>
            <w:r w:rsidRPr="00042ACD">
              <w:rPr>
                <w:rFonts w:eastAsia="Times New Roman" w:cs="Times New Roman"/>
              </w:rPr>
              <w:t xml:space="preserve">, </w:t>
            </w:r>
            <w:r w:rsidRPr="00042ACD">
              <w:rPr>
                <w:rFonts w:eastAsia="Times New Roman CYR" w:cs="Times New Roman CYR"/>
              </w:rPr>
              <w:t>необходимый для реализации мероприятий Программы</w:t>
            </w:r>
            <w:r w:rsidRPr="00042ACD">
              <w:rPr>
                <w:rFonts w:eastAsia="Times New Roman" w:cs="Times New Roman"/>
              </w:rPr>
              <w:t>,</w:t>
            </w:r>
            <w:r w:rsidRPr="00042ACD">
              <w:rPr>
                <w:rFonts w:eastAsia="Times New Roman CYR" w:cs="Times New Roman CYR"/>
              </w:rPr>
              <w:t xml:space="preserve"> составляет  1750, 00</w:t>
            </w:r>
            <w:r w:rsidRPr="00042ACD">
              <w:rPr>
                <w:rFonts w:eastAsia="Times New Roman" w:cs="Times New Roman"/>
              </w:rPr>
              <w:t xml:space="preserve"> </w:t>
            </w:r>
            <w:r w:rsidRPr="00042ACD">
              <w:rPr>
                <w:rFonts w:eastAsia="Times New Roman CYR" w:cs="Times New Roman CYR"/>
              </w:rPr>
              <w:t>тыс</w:t>
            </w:r>
            <w:r w:rsidRPr="00042ACD">
              <w:rPr>
                <w:rFonts w:eastAsia="Times New Roman" w:cs="Times New Roman"/>
              </w:rPr>
              <w:t>. р</w:t>
            </w:r>
            <w:r w:rsidRPr="00042ACD">
              <w:rPr>
                <w:rFonts w:eastAsia="Times New Roman CYR" w:cs="Times New Roman CYR"/>
              </w:rPr>
              <w:t>ублей, в том числе:</w:t>
            </w:r>
          </w:p>
          <w:p w:rsidR="002C1444" w:rsidRPr="00042ACD" w:rsidRDefault="002C1444" w:rsidP="00ED42BB">
            <w:pPr>
              <w:pStyle w:val="ConsPlusNonformat"/>
              <w:widowControl/>
              <w:rPr>
                <w:rFonts w:ascii="Times New Roman" w:hAnsi="Times New Roman" w:cs="Times New Roman"/>
                <w:sz w:val="24"/>
                <w:szCs w:val="24"/>
              </w:rPr>
            </w:pPr>
            <w:r w:rsidRPr="00042ACD">
              <w:rPr>
                <w:rFonts w:ascii="Times New Roman" w:hAnsi="Times New Roman" w:cs="Times New Roman"/>
                <w:sz w:val="24"/>
                <w:szCs w:val="24"/>
              </w:rPr>
              <w:t>в 2014 году — 2</w:t>
            </w:r>
            <w:r w:rsidR="00B23073">
              <w:rPr>
                <w:rFonts w:ascii="Times New Roman" w:hAnsi="Times New Roman" w:cs="Times New Roman"/>
                <w:sz w:val="24"/>
                <w:szCs w:val="24"/>
              </w:rPr>
              <w:t>53,6</w:t>
            </w:r>
            <w:r w:rsidRPr="00042ACD">
              <w:rPr>
                <w:rFonts w:ascii="Times New Roman" w:hAnsi="Times New Roman" w:cs="Times New Roman"/>
                <w:sz w:val="24"/>
                <w:szCs w:val="24"/>
              </w:rPr>
              <w:t xml:space="preserve"> тыс. рублей</w:t>
            </w:r>
          </w:p>
          <w:p w:rsidR="002C1444" w:rsidRPr="00042ACD" w:rsidRDefault="002C1444" w:rsidP="00ED42BB">
            <w:pPr>
              <w:pStyle w:val="ConsPlusNonformat"/>
              <w:widowControl/>
              <w:rPr>
                <w:rFonts w:ascii="Times New Roman" w:hAnsi="Times New Roman" w:cs="Times New Roman"/>
                <w:sz w:val="24"/>
                <w:szCs w:val="24"/>
              </w:rPr>
            </w:pPr>
            <w:r w:rsidRPr="00042ACD">
              <w:rPr>
                <w:rFonts w:ascii="Times New Roman" w:hAnsi="Times New Roman" w:cs="Times New Roman"/>
                <w:sz w:val="24"/>
                <w:szCs w:val="24"/>
              </w:rPr>
              <w:t xml:space="preserve">в 2015 году — </w:t>
            </w:r>
            <w:r w:rsidR="00B23073">
              <w:rPr>
                <w:rFonts w:ascii="Times New Roman" w:hAnsi="Times New Roman" w:cs="Times New Roman"/>
                <w:sz w:val="24"/>
                <w:szCs w:val="24"/>
              </w:rPr>
              <w:t>322,0</w:t>
            </w:r>
            <w:r w:rsidRPr="00042ACD">
              <w:rPr>
                <w:rFonts w:ascii="Times New Roman" w:hAnsi="Times New Roman" w:cs="Times New Roman"/>
                <w:sz w:val="24"/>
                <w:szCs w:val="24"/>
              </w:rPr>
              <w:t xml:space="preserve">,0 тыс. рублей </w:t>
            </w:r>
          </w:p>
          <w:p w:rsidR="002C1444" w:rsidRPr="00042ACD" w:rsidRDefault="002C1444" w:rsidP="00ED42BB">
            <w:pPr>
              <w:pStyle w:val="Standard"/>
            </w:pPr>
            <w:r w:rsidRPr="00042ACD">
              <w:t xml:space="preserve">в 2016 году — </w:t>
            </w:r>
            <w:r w:rsidR="00B23073">
              <w:t>329</w:t>
            </w:r>
            <w:r w:rsidRPr="00042ACD">
              <w:t xml:space="preserve">,0 тыс. рублей </w:t>
            </w:r>
          </w:p>
          <w:p w:rsidR="002C1444" w:rsidRPr="00042ACD" w:rsidRDefault="002C1444" w:rsidP="00ED42BB">
            <w:pPr>
              <w:pStyle w:val="Standard"/>
            </w:pPr>
            <w:r w:rsidRPr="00042ACD">
              <w:t xml:space="preserve">в 2017 году — </w:t>
            </w:r>
            <w:r w:rsidR="00B23073">
              <w:t>378,1</w:t>
            </w:r>
            <w:r w:rsidRPr="00042ACD">
              <w:t xml:space="preserve"> тыс. руб. </w:t>
            </w:r>
          </w:p>
          <w:p w:rsidR="002C1444" w:rsidRPr="00042ACD" w:rsidRDefault="002C1444" w:rsidP="00ED42BB">
            <w:pPr>
              <w:pStyle w:val="Standard"/>
            </w:pPr>
            <w:r w:rsidRPr="00042ACD">
              <w:t xml:space="preserve">в 2018 году— </w:t>
            </w:r>
            <w:r w:rsidR="00B23073">
              <w:t>483,1</w:t>
            </w:r>
            <w:r w:rsidRPr="00042ACD">
              <w:t xml:space="preserve"> тыс. руб. </w:t>
            </w:r>
          </w:p>
          <w:p w:rsidR="002C1444" w:rsidRPr="00042ACD" w:rsidRDefault="002C1444" w:rsidP="00ED42BB">
            <w:pPr>
              <w:pStyle w:val="Standard"/>
            </w:pPr>
            <w:r w:rsidRPr="00042ACD">
              <w:t>в 2019 году—350</w:t>
            </w:r>
            <w:r w:rsidR="00B23073">
              <w:t>,0</w:t>
            </w:r>
            <w:r w:rsidRPr="00042ACD">
              <w:t xml:space="preserve"> тыс. руб. </w:t>
            </w:r>
          </w:p>
          <w:p w:rsidR="00B23073" w:rsidRDefault="002C1444" w:rsidP="00B23073">
            <w:pPr>
              <w:pStyle w:val="Standard"/>
            </w:pPr>
            <w:r w:rsidRPr="00042ACD">
              <w:t>в 2020 году—</w:t>
            </w:r>
            <w:r w:rsidR="00B23073">
              <w:t>400,0</w:t>
            </w:r>
            <w:r w:rsidRPr="00042ACD">
              <w:t xml:space="preserve"> тыс. руб.</w:t>
            </w:r>
          </w:p>
          <w:p w:rsidR="002C1444" w:rsidRPr="00042ACD" w:rsidRDefault="00B23073" w:rsidP="00B23073">
            <w:pPr>
              <w:pStyle w:val="Standard"/>
            </w:pPr>
            <w:r>
              <w:t>в2021 году – 450,0 тыс. руб.</w:t>
            </w:r>
            <w:r w:rsidR="002C1444" w:rsidRPr="00042ACD">
              <w:t xml:space="preserve"> </w:t>
            </w: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t>УПРАВЛЕНИЕ ПРОГРАММОЙ</w:t>
            </w:r>
          </w:p>
          <w:p w:rsidR="002C1444" w:rsidRPr="00042ACD" w:rsidRDefault="002C1444" w:rsidP="00ED42BB">
            <w:pPr>
              <w:pStyle w:val="Standard"/>
              <w:rPr>
                <w:rFonts w:cs="Times New Roman"/>
              </w:rPr>
            </w:pPr>
            <w:r w:rsidRPr="00042ACD">
              <w:rPr>
                <w:rFonts w:cs="Times New Roman"/>
              </w:rPr>
              <w:t xml:space="preserve">И </w:t>
            </w:r>
            <w:proofErr w:type="gramStart"/>
            <w:r w:rsidRPr="00042ACD">
              <w:rPr>
                <w:rFonts w:cs="Times New Roman"/>
              </w:rPr>
              <w:t>КОНТРОЛЬ ЗА</w:t>
            </w:r>
            <w:proofErr w:type="gramEnd"/>
            <w:r w:rsidRPr="00042ACD">
              <w:rPr>
                <w:rFonts w:cs="Times New Roman"/>
              </w:rPr>
              <w:t xml:space="preserve"> ЕЕ РЕАЛИЗАЦИЕЙ</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1444" w:rsidRPr="00042ACD" w:rsidRDefault="002C1444" w:rsidP="00ED42BB">
            <w:pPr>
              <w:pStyle w:val="Standard"/>
              <w:autoSpaceDE w:val="0"/>
              <w:snapToGrid w:val="0"/>
            </w:pPr>
            <w:r w:rsidRPr="00042ACD">
              <w:t xml:space="preserve">— </w:t>
            </w:r>
            <w:r w:rsidRPr="00042ACD">
              <w:rPr>
                <w:rFonts w:eastAsia="Times New Roman" w:cs="Times New Roman"/>
              </w:rPr>
              <w:t xml:space="preserve">управление и  контроль    реализации Программы </w:t>
            </w:r>
            <w:r w:rsidRPr="00042ACD">
              <w:t>осуществляется заказчиком Программы — администрацией сельского поселения  Печинено</w:t>
            </w:r>
          </w:p>
          <w:p w:rsidR="002C1444" w:rsidRPr="00042ACD" w:rsidRDefault="002C1444" w:rsidP="00ED42BB">
            <w:pPr>
              <w:pStyle w:val="Standard"/>
              <w:autoSpaceDE w:val="0"/>
              <w:snapToGrid w:val="0"/>
            </w:pPr>
          </w:p>
        </w:tc>
      </w:tr>
      <w:tr w:rsidR="002C1444" w:rsidRPr="00042ACD" w:rsidTr="00ED42BB">
        <w:tc>
          <w:tcPr>
            <w:tcW w:w="2959" w:type="dxa"/>
            <w:tcBorders>
              <w:top w:val="single" w:sz="4" w:space="0" w:color="000000"/>
              <w:left w:val="single" w:sz="4" w:space="0" w:color="000000"/>
              <w:bottom w:val="single" w:sz="4" w:space="0" w:color="000000"/>
            </w:tcBorders>
            <w:tcMar>
              <w:top w:w="0" w:type="dxa"/>
              <w:left w:w="108" w:type="dxa"/>
              <w:bottom w:w="0" w:type="dxa"/>
              <w:right w:w="108" w:type="dxa"/>
            </w:tcMar>
          </w:tcPr>
          <w:p w:rsidR="002C1444" w:rsidRPr="00042ACD" w:rsidRDefault="002C1444" w:rsidP="00ED42BB">
            <w:pPr>
              <w:pStyle w:val="Standard"/>
              <w:rPr>
                <w:rFonts w:cs="Times New Roman"/>
              </w:rPr>
            </w:pPr>
            <w:r w:rsidRPr="00042ACD">
              <w:rPr>
                <w:rFonts w:cs="Times New Roman"/>
              </w:rPr>
              <w:t xml:space="preserve">ОЖИДАЕМЫЕ КОНЕЧНЫЕ РЕЗУЛЬТАТЫ  </w:t>
            </w:r>
          </w:p>
        </w:tc>
        <w:tc>
          <w:tcPr>
            <w:tcW w:w="6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1444" w:rsidRPr="00042ACD" w:rsidRDefault="002C1444" w:rsidP="00ED42BB">
            <w:pPr>
              <w:pStyle w:val="Standard"/>
              <w:autoSpaceDE w:val="0"/>
              <w:snapToGrid w:val="0"/>
            </w:pPr>
            <w:r w:rsidRPr="00042ACD">
              <w:t>— увеличение количества светильников уличного освещения сельского поселения  Печинено, улучшение освещенности улиц населенных пунктов сельского поселения Печинено</w:t>
            </w:r>
          </w:p>
          <w:p w:rsidR="002C1444" w:rsidRPr="00042ACD" w:rsidRDefault="002C1444" w:rsidP="00ED42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rPr>
            </w:pPr>
          </w:p>
        </w:tc>
      </w:tr>
    </w:tbl>
    <w:p w:rsidR="002C1444" w:rsidRPr="00042ACD" w:rsidRDefault="002C1444" w:rsidP="002C1444">
      <w:pPr>
        <w:pStyle w:val="Standard"/>
        <w:autoSpaceDE w:val="0"/>
        <w:jc w:val="center"/>
        <w:rPr>
          <w:b/>
          <w:bCs/>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r>
        <w:rPr>
          <w:b/>
          <w:bCs/>
          <w:sz w:val="28"/>
          <w:szCs w:val="28"/>
        </w:rPr>
        <w:lastRenderedPageBreak/>
        <w:t>1. Характеристика проблемы,</w:t>
      </w:r>
    </w:p>
    <w:p w:rsidR="002C1444" w:rsidRDefault="002C1444" w:rsidP="002C1444">
      <w:pPr>
        <w:pStyle w:val="Standard"/>
        <w:autoSpaceDE w:val="0"/>
        <w:jc w:val="center"/>
        <w:rPr>
          <w:b/>
          <w:bCs/>
          <w:sz w:val="28"/>
          <w:szCs w:val="28"/>
        </w:rPr>
      </w:pPr>
      <w:r>
        <w:rPr>
          <w:b/>
          <w:bCs/>
          <w:sz w:val="28"/>
          <w:szCs w:val="28"/>
        </w:rPr>
        <w:t xml:space="preserve">на </w:t>
      </w:r>
      <w:proofErr w:type="gramStart"/>
      <w:r>
        <w:rPr>
          <w:b/>
          <w:bCs/>
          <w:sz w:val="28"/>
          <w:szCs w:val="28"/>
        </w:rPr>
        <w:t>решение</w:t>
      </w:r>
      <w:proofErr w:type="gramEnd"/>
      <w:r>
        <w:rPr>
          <w:b/>
          <w:bCs/>
          <w:sz w:val="28"/>
          <w:szCs w:val="28"/>
        </w:rPr>
        <w:t xml:space="preserve"> которой направлена Программа</w:t>
      </w:r>
    </w:p>
    <w:p w:rsidR="002C1444" w:rsidRDefault="002C1444" w:rsidP="002C1444">
      <w:pPr>
        <w:pStyle w:val="Standard"/>
        <w:autoSpaceDE w:val="0"/>
        <w:spacing w:after="113"/>
        <w:jc w:val="center"/>
        <w:rPr>
          <w:sz w:val="28"/>
          <w:szCs w:val="28"/>
        </w:rPr>
      </w:pPr>
    </w:p>
    <w:p w:rsidR="002C1444" w:rsidRDefault="002C1444" w:rsidP="002C1444">
      <w:pPr>
        <w:pStyle w:val="a3"/>
        <w:shd w:val="clear" w:color="auto" w:fill="FFFFFF"/>
        <w:tabs>
          <w:tab w:val="left" w:pos="709"/>
        </w:tabs>
        <w:spacing w:before="0" w:after="120"/>
        <w:ind w:firstLine="709"/>
        <w:jc w:val="both"/>
        <w:rPr>
          <w:color w:val="000000"/>
          <w:sz w:val="28"/>
          <w:szCs w:val="28"/>
        </w:rPr>
      </w:pPr>
      <w:r>
        <w:rPr>
          <w:color w:val="000000"/>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Как правило, каждому жителю важно, чтобы зона его конкретного обитания была обеспечена нормальными условиями для проживания и безопасности.</w:t>
      </w:r>
    </w:p>
    <w:p w:rsidR="002C1444" w:rsidRDefault="002C1444" w:rsidP="002C1444">
      <w:pPr>
        <w:pStyle w:val="tex2st"/>
        <w:shd w:val="clear" w:color="auto" w:fill="FFFFFF"/>
        <w:spacing w:before="0" w:after="120"/>
        <w:ind w:firstLine="709"/>
        <w:jc w:val="both"/>
      </w:pPr>
      <w:r>
        <w:rPr>
          <w:sz w:val="28"/>
          <w:szCs w:val="28"/>
        </w:rPr>
        <w:t xml:space="preserve">Система уличного освещения сельского поселения Печинено включает в себя 130 светильника, </w:t>
      </w:r>
      <w:r>
        <w:rPr>
          <w:rStyle w:val="FontStyle12"/>
          <w:rFonts w:eastAsia="OpenSymbol, 'Arial Unicode MS'"/>
          <w:sz w:val="28"/>
          <w:szCs w:val="28"/>
        </w:rPr>
        <w:t xml:space="preserve"> электролинии, оборудованные системой уличного освещения, протяженностью</w:t>
      </w:r>
      <w:r>
        <w:rPr>
          <w:sz w:val="28"/>
          <w:szCs w:val="28"/>
        </w:rPr>
        <w:t xml:space="preserve"> 13</w:t>
      </w:r>
      <w:r>
        <w:rPr>
          <w:rStyle w:val="FontStyle12"/>
          <w:rFonts w:eastAsia="OpenSymbol, 'Arial Unicode MS'"/>
          <w:sz w:val="28"/>
          <w:szCs w:val="28"/>
        </w:rPr>
        <w:t>,5 км</w:t>
      </w:r>
      <w:r>
        <w:rPr>
          <w:sz w:val="28"/>
          <w:szCs w:val="28"/>
        </w:rPr>
        <w:t xml:space="preserve">. Для поддержания уличного освещения в нормативном состоянии необходимо периодически проводить работы  по замене пришедших в негодность ламп и светильников. </w:t>
      </w:r>
      <w:r>
        <w:rPr>
          <w:color w:val="000000"/>
          <w:sz w:val="28"/>
          <w:szCs w:val="28"/>
        </w:rPr>
        <w:t>Нормативное состояние уличного освещения - необходимый элемент благоустройства территории сельского поселения.</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Уличная сеть также является важнейшей составляющей транспортной инфраструктуры. Восстановление уличного освещения, замена на основных магистралях и дворовых территориях поселения светильников и линий наружного освещения позволит повысить безопасность дорожного движения.</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Уличное освещение в настоящее время не в полной мере соответствует социальным и экономическим потребностям населения. Основными причинами такого положения являются:</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 отсутствие необходимой системы планирования средств на ремонт и содержание уличного освещения;</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 отсутствие концепции решения этих проблем;</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 дефицит средств на финансирование работ по ремонту  уличного освещения.</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Для решения данной проблемы и достижения качественного освещения улиц сельского поселения Печинено  необходимо в ближайшей перспективе реализовать намеченные мероприятия по уличному освещению.</w:t>
      </w:r>
    </w:p>
    <w:p w:rsidR="002C1444" w:rsidRDefault="002C1444" w:rsidP="002C1444">
      <w:pPr>
        <w:pStyle w:val="Standard"/>
        <w:autoSpaceDE w:val="0"/>
        <w:spacing w:after="120"/>
        <w:ind w:firstLine="709"/>
        <w:jc w:val="both"/>
        <w:rPr>
          <w:sz w:val="28"/>
          <w:szCs w:val="28"/>
        </w:rPr>
      </w:pPr>
      <w:r>
        <w:rPr>
          <w:sz w:val="28"/>
          <w:szCs w:val="28"/>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1669C" w:rsidRDefault="00A1669C" w:rsidP="002C1444">
      <w:pPr>
        <w:pStyle w:val="Standard"/>
        <w:autoSpaceDE w:val="0"/>
        <w:jc w:val="center"/>
        <w:rPr>
          <w:b/>
          <w:bCs/>
          <w:sz w:val="28"/>
          <w:szCs w:val="28"/>
        </w:rPr>
      </w:pPr>
      <w:bookmarkStart w:id="0" w:name="_GoBack"/>
      <w:bookmarkEnd w:id="0"/>
    </w:p>
    <w:p w:rsidR="00A1669C" w:rsidRDefault="00A1669C" w:rsidP="002C1444">
      <w:pPr>
        <w:pStyle w:val="Standard"/>
        <w:autoSpaceDE w:val="0"/>
        <w:jc w:val="center"/>
        <w:rPr>
          <w:b/>
          <w:bCs/>
          <w:sz w:val="28"/>
          <w:szCs w:val="28"/>
        </w:rPr>
      </w:pPr>
    </w:p>
    <w:p w:rsidR="002C1444" w:rsidRDefault="002C1444" w:rsidP="002C1444">
      <w:pPr>
        <w:pStyle w:val="Standard"/>
        <w:autoSpaceDE w:val="0"/>
        <w:jc w:val="center"/>
        <w:rPr>
          <w:b/>
          <w:bCs/>
          <w:sz w:val="28"/>
          <w:szCs w:val="28"/>
        </w:rPr>
      </w:pPr>
      <w:r>
        <w:rPr>
          <w:b/>
          <w:bCs/>
          <w:sz w:val="28"/>
          <w:szCs w:val="28"/>
        </w:rPr>
        <w:t>2. Цели и задачи Программы,</w:t>
      </w:r>
    </w:p>
    <w:p w:rsidR="002C1444" w:rsidRDefault="002C1444" w:rsidP="002C1444">
      <w:pPr>
        <w:pStyle w:val="Standard"/>
        <w:autoSpaceDE w:val="0"/>
        <w:jc w:val="center"/>
        <w:rPr>
          <w:b/>
          <w:bCs/>
          <w:sz w:val="28"/>
          <w:szCs w:val="28"/>
        </w:rPr>
      </w:pPr>
      <w:r>
        <w:rPr>
          <w:b/>
          <w:bCs/>
          <w:sz w:val="28"/>
          <w:szCs w:val="28"/>
        </w:rPr>
        <w:t>сроки и этапы реализации Программы</w:t>
      </w:r>
    </w:p>
    <w:p w:rsidR="002C1444" w:rsidRDefault="002C1444" w:rsidP="002C1444">
      <w:pPr>
        <w:pStyle w:val="Standard"/>
        <w:autoSpaceDE w:val="0"/>
        <w:spacing w:after="113"/>
        <w:jc w:val="center"/>
        <w:rPr>
          <w:sz w:val="28"/>
          <w:szCs w:val="28"/>
        </w:rPr>
      </w:pP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Целью Программы является качественное и эффективное уличное освещение сельского поселения. Реализация мероприятий Программы позволит:</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lastRenderedPageBreak/>
        <w:t>- улучшить условия и комфортность проживания граждан;</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 привести в нормативное  состояние уличное освещение;</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 повысить надежность и долговечность сетей уличного освещения;</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 повысить безопасность дорожного движения;</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 повысить уровень благоустройства сельского поселения;</w:t>
      </w:r>
    </w:p>
    <w:p w:rsidR="002C1444" w:rsidRDefault="002C1444" w:rsidP="002C1444">
      <w:pPr>
        <w:pStyle w:val="a3"/>
        <w:shd w:val="clear" w:color="auto" w:fill="FFFFFF"/>
        <w:spacing w:before="0" w:after="120"/>
        <w:ind w:firstLine="709"/>
        <w:jc w:val="both"/>
        <w:rPr>
          <w:color w:val="000000"/>
          <w:sz w:val="28"/>
          <w:szCs w:val="28"/>
        </w:rPr>
      </w:pPr>
      <w:r>
        <w:rPr>
          <w:color w:val="000000"/>
          <w:sz w:val="28"/>
          <w:szCs w:val="28"/>
        </w:rPr>
        <w:t xml:space="preserve">- снизить уровень </w:t>
      </w:r>
      <w:proofErr w:type="gramStart"/>
      <w:r>
        <w:rPr>
          <w:color w:val="000000"/>
          <w:sz w:val="28"/>
          <w:szCs w:val="28"/>
        </w:rPr>
        <w:t>криминогенной обстановки</w:t>
      </w:r>
      <w:proofErr w:type="gramEnd"/>
      <w:r>
        <w:rPr>
          <w:color w:val="000000"/>
          <w:sz w:val="28"/>
          <w:szCs w:val="28"/>
        </w:rPr>
        <w:t>.</w:t>
      </w:r>
    </w:p>
    <w:p w:rsidR="002C1444" w:rsidRDefault="002C1444" w:rsidP="002C1444">
      <w:pPr>
        <w:pStyle w:val="a3"/>
        <w:shd w:val="clear" w:color="auto" w:fill="FFFFFF"/>
        <w:spacing w:before="0" w:after="120"/>
        <w:ind w:firstLine="709"/>
        <w:jc w:val="both"/>
        <w:rPr>
          <w:sz w:val="28"/>
          <w:szCs w:val="28"/>
        </w:rPr>
      </w:pPr>
      <w:r>
        <w:rPr>
          <w:sz w:val="28"/>
          <w:szCs w:val="28"/>
        </w:rPr>
        <w:t>Сроки реализации Программы:      1 этап 2014-2016 годы</w:t>
      </w:r>
    </w:p>
    <w:p w:rsidR="002C1444" w:rsidRDefault="002C1444" w:rsidP="002C1444">
      <w:pPr>
        <w:pStyle w:val="a3"/>
        <w:shd w:val="clear" w:color="auto" w:fill="FFFFFF"/>
        <w:spacing w:before="0" w:after="120"/>
        <w:ind w:firstLine="709"/>
        <w:jc w:val="both"/>
        <w:rPr>
          <w:sz w:val="28"/>
          <w:szCs w:val="28"/>
        </w:rPr>
      </w:pPr>
      <w:r>
        <w:rPr>
          <w:sz w:val="28"/>
          <w:szCs w:val="28"/>
        </w:rPr>
        <w:t xml:space="preserve">                                                         2 этап </w:t>
      </w:r>
      <w:r w:rsidR="00B23073">
        <w:rPr>
          <w:sz w:val="28"/>
          <w:szCs w:val="28"/>
        </w:rPr>
        <w:t xml:space="preserve"> 2017-2021</w:t>
      </w:r>
      <w:r>
        <w:rPr>
          <w:sz w:val="28"/>
          <w:szCs w:val="28"/>
        </w:rPr>
        <w:t xml:space="preserve"> годы.</w:t>
      </w:r>
    </w:p>
    <w:p w:rsidR="002C1444" w:rsidRDefault="002C1444" w:rsidP="002C1444">
      <w:pPr>
        <w:pStyle w:val="Standard"/>
        <w:autoSpaceDE w:val="0"/>
        <w:jc w:val="center"/>
        <w:rPr>
          <w:b/>
          <w:bCs/>
          <w:sz w:val="28"/>
          <w:szCs w:val="28"/>
        </w:rPr>
      </w:pPr>
      <w:r>
        <w:rPr>
          <w:b/>
          <w:bCs/>
          <w:sz w:val="28"/>
          <w:szCs w:val="28"/>
        </w:rPr>
        <w:t>3. Целевые индикаторы и показатели, характеризующие</w:t>
      </w:r>
    </w:p>
    <w:p w:rsidR="002C1444" w:rsidRDefault="002C1444" w:rsidP="002C1444">
      <w:pPr>
        <w:pStyle w:val="Standard"/>
        <w:autoSpaceDE w:val="0"/>
        <w:jc w:val="center"/>
        <w:rPr>
          <w:b/>
          <w:bCs/>
          <w:sz w:val="28"/>
          <w:szCs w:val="28"/>
        </w:rPr>
      </w:pPr>
      <w:r>
        <w:rPr>
          <w:b/>
          <w:bCs/>
          <w:sz w:val="28"/>
          <w:szCs w:val="28"/>
        </w:rPr>
        <w:t>ежегодный ход и итоги реализации Программы</w:t>
      </w:r>
    </w:p>
    <w:p w:rsidR="002C1444" w:rsidRDefault="002C1444" w:rsidP="002C1444">
      <w:pPr>
        <w:pStyle w:val="Standard"/>
        <w:autoSpaceDE w:val="0"/>
        <w:spacing w:after="113"/>
        <w:ind w:firstLine="709"/>
        <w:jc w:val="both"/>
        <w:rPr>
          <w:sz w:val="28"/>
          <w:szCs w:val="28"/>
        </w:rPr>
      </w:pPr>
    </w:p>
    <w:p w:rsidR="002C1444" w:rsidRDefault="002C1444" w:rsidP="002C1444">
      <w:pPr>
        <w:pStyle w:val="Standard"/>
        <w:autoSpaceDE w:val="0"/>
        <w:spacing w:after="120"/>
        <w:ind w:firstLine="709"/>
        <w:jc w:val="both"/>
        <w:rPr>
          <w:sz w:val="28"/>
          <w:szCs w:val="28"/>
        </w:rPr>
      </w:pPr>
      <w:r>
        <w:rPr>
          <w:sz w:val="28"/>
          <w:szCs w:val="28"/>
        </w:rPr>
        <w:t>Для оценки эффективности реализации задач Программы используются следующие показатели (табл. № 1):</w:t>
      </w:r>
    </w:p>
    <w:p w:rsidR="002C1444" w:rsidRDefault="002C1444" w:rsidP="002C1444">
      <w:pPr>
        <w:pStyle w:val="Standard"/>
        <w:autoSpaceDE w:val="0"/>
        <w:spacing w:after="120"/>
        <w:ind w:firstLine="709"/>
        <w:jc w:val="both"/>
      </w:pPr>
      <w:r>
        <w:rPr>
          <w:sz w:val="28"/>
          <w:szCs w:val="28"/>
        </w:rPr>
        <w:t>увеличение количества отремонтированных светильников уличного освещения сельского поселения  Печинено.</w:t>
      </w:r>
    </w:p>
    <w:p w:rsidR="002C1444" w:rsidRDefault="002C1444" w:rsidP="002C1444">
      <w:pPr>
        <w:pStyle w:val="Standard"/>
        <w:autoSpaceDE w:val="0"/>
        <w:jc w:val="right"/>
      </w:pPr>
      <w:r>
        <w:t>Таблица № 1</w:t>
      </w:r>
    </w:p>
    <w:p w:rsidR="002C1444" w:rsidRDefault="002C1444" w:rsidP="002C1444">
      <w:pPr>
        <w:pStyle w:val="Standard"/>
        <w:autoSpaceDE w:val="0"/>
        <w:jc w:val="right"/>
      </w:pPr>
    </w:p>
    <w:p w:rsidR="002C1444" w:rsidRDefault="002C1444" w:rsidP="002C1444">
      <w:pPr>
        <w:pStyle w:val="Standard"/>
        <w:autoSpaceDE w:val="0"/>
        <w:jc w:val="center"/>
        <w:rPr>
          <w:b/>
          <w:bCs/>
          <w:sz w:val="28"/>
        </w:rPr>
      </w:pPr>
      <w:r>
        <w:rPr>
          <w:b/>
          <w:bCs/>
          <w:sz w:val="28"/>
        </w:rPr>
        <w:t>Перечень целевых индикаторов (показателей),</w:t>
      </w:r>
    </w:p>
    <w:p w:rsidR="002C1444" w:rsidRDefault="002C1444" w:rsidP="002C1444">
      <w:pPr>
        <w:pStyle w:val="Standard"/>
        <w:autoSpaceDE w:val="0"/>
        <w:jc w:val="center"/>
        <w:rPr>
          <w:b/>
          <w:bCs/>
          <w:sz w:val="28"/>
        </w:rPr>
      </w:pPr>
      <w:proofErr w:type="gramStart"/>
      <w:r>
        <w:rPr>
          <w:b/>
          <w:bCs/>
          <w:sz w:val="28"/>
        </w:rPr>
        <w:t>характеризующих</w:t>
      </w:r>
      <w:proofErr w:type="gramEnd"/>
      <w:r>
        <w:rPr>
          <w:b/>
          <w:bCs/>
          <w:sz w:val="28"/>
        </w:rPr>
        <w:t xml:space="preserve"> ежегодный ход и итоги реализации Программы</w:t>
      </w:r>
    </w:p>
    <w:p w:rsidR="002C1444" w:rsidRDefault="002C1444" w:rsidP="002C1444">
      <w:pPr>
        <w:pStyle w:val="Standard"/>
        <w:autoSpaceDE w:val="0"/>
        <w:rPr>
          <w:shd w:val="clear" w:color="auto" w:fill="FFFF00"/>
        </w:rPr>
      </w:pPr>
    </w:p>
    <w:tbl>
      <w:tblPr>
        <w:tblW w:w="9933" w:type="dxa"/>
        <w:tblInd w:w="60" w:type="dxa"/>
        <w:tblLayout w:type="fixed"/>
        <w:tblCellMar>
          <w:left w:w="10" w:type="dxa"/>
          <w:right w:w="10" w:type="dxa"/>
        </w:tblCellMar>
        <w:tblLook w:val="04A0" w:firstRow="1" w:lastRow="0" w:firstColumn="1" w:lastColumn="0" w:noHBand="0" w:noVBand="1"/>
      </w:tblPr>
      <w:tblGrid>
        <w:gridCol w:w="2845"/>
        <w:gridCol w:w="851"/>
        <w:gridCol w:w="729"/>
        <w:gridCol w:w="709"/>
        <w:gridCol w:w="688"/>
        <w:gridCol w:w="709"/>
        <w:gridCol w:w="567"/>
        <w:gridCol w:w="709"/>
        <w:gridCol w:w="708"/>
        <w:gridCol w:w="709"/>
        <w:gridCol w:w="709"/>
      </w:tblGrid>
      <w:tr w:rsidR="00B23073" w:rsidTr="00EF7289">
        <w:trPr>
          <w:cantSplit/>
          <w:trHeight w:val="360"/>
        </w:trPr>
        <w:tc>
          <w:tcPr>
            <w:tcW w:w="2845" w:type="dxa"/>
            <w:vMerge w:val="restart"/>
            <w:tcBorders>
              <w:top w:val="single" w:sz="4" w:space="0" w:color="000000"/>
              <w:left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целевого </w:t>
            </w:r>
            <w:r>
              <w:rPr>
                <w:rFonts w:ascii="Times New Roman" w:hAnsi="Times New Roman" w:cs="Times New Roman"/>
                <w:sz w:val="24"/>
                <w:szCs w:val="24"/>
              </w:rPr>
              <w:br/>
              <w:t>индикатора (показателя)</w:t>
            </w:r>
          </w:p>
        </w:tc>
        <w:tc>
          <w:tcPr>
            <w:tcW w:w="851" w:type="dxa"/>
            <w:vMerge w:val="restart"/>
            <w:tcBorders>
              <w:top w:val="single" w:sz="4" w:space="0" w:color="000000"/>
              <w:left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r>
            <w:proofErr w:type="spellStart"/>
            <w:r>
              <w:rPr>
                <w:rFonts w:ascii="Times New Roman" w:hAnsi="Times New Roman" w:cs="Times New Roman"/>
                <w:sz w:val="24"/>
                <w:szCs w:val="24"/>
              </w:rPr>
              <w:t>изм</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t>рения</w:t>
            </w:r>
          </w:p>
        </w:tc>
        <w:tc>
          <w:tcPr>
            <w:tcW w:w="6237" w:type="dxa"/>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Значение целевых индикаторов       </w:t>
            </w:r>
            <w:r>
              <w:rPr>
                <w:rFonts w:ascii="Times New Roman" w:hAnsi="Times New Roman" w:cs="Times New Roman"/>
                <w:sz w:val="24"/>
                <w:szCs w:val="24"/>
              </w:rPr>
              <w:br/>
              <w:t xml:space="preserve">(показателей)              </w:t>
            </w:r>
          </w:p>
        </w:tc>
      </w:tr>
      <w:tr w:rsidR="00B23073" w:rsidTr="00B23073">
        <w:trPr>
          <w:cantSplit/>
          <w:trHeight w:val="665"/>
        </w:trPr>
        <w:tc>
          <w:tcPr>
            <w:tcW w:w="2845" w:type="dxa"/>
            <w:vMerge/>
            <w:tcBorders>
              <w:top w:val="single" w:sz="4" w:space="0" w:color="000000"/>
              <w:left w:val="single" w:sz="4" w:space="0" w:color="000000"/>
            </w:tcBorders>
            <w:tcMar>
              <w:top w:w="0" w:type="dxa"/>
              <w:left w:w="70" w:type="dxa"/>
              <w:bottom w:w="0" w:type="dxa"/>
              <w:right w:w="70" w:type="dxa"/>
            </w:tcMar>
          </w:tcPr>
          <w:p w:rsidR="00B23073" w:rsidRDefault="00B23073" w:rsidP="00ED42BB"/>
        </w:tc>
        <w:tc>
          <w:tcPr>
            <w:tcW w:w="851" w:type="dxa"/>
            <w:vMerge/>
            <w:tcBorders>
              <w:top w:val="single" w:sz="4" w:space="0" w:color="000000"/>
              <w:left w:val="single" w:sz="4" w:space="0" w:color="000000"/>
            </w:tcBorders>
            <w:tcMar>
              <w:top w:w="0" w:type="dxa"/>
              <w:left w:w="70" w:type="dxa"/>
              <w:bottom w:w="0" w:type="dxa"/>
              <w:right w:w="70" w:type="dxa"/>
            </w:tcMar>
          </w:tcPr>
          <w:p w:rsidR="00B23073" w:rsidRDefault="00B23073" w:rsidP="00ED42BB"/>
        </w:tc>
        <w:tc>
          <w:tcPr>
            <w:tcW w:w="729"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2014</w:t>
            </w:r>
          </w:p>
        </w:tc>
        <w:tc>
          <w:tcPr>
            <w:tcW w:w="688"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2015</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2016</w:t>
            </w:r>
          </w:p>
        </w:tc>
        <w:tc>
          <w:tcPr>
            <w:tcW w:w="567"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2017</w:t>
            </w:r>
          </w:p>
        </w:tc>
        <w:tc>
          <w:tcPr>
            <w:tcW w:w="709"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2018</w:t>
            </w:r>
          </w:p>
        </w:tc>
        <w:tc>
          <w:tcPr>
            <w:tcW w:w="708"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2021</w:t>
            </w:r>
          </w:p>
        </w:tc>
      </w:tr>
      <w:tr w:rsidR="00B23073" w:rsidTr="00B23073">
        <w:trPr>
          <w:cantSplit/>
          <w:trHeight w:val="600"/>
        </w:trPr>
        <w:tc>
          <w:tcPr>
            <w:tcW w:w="2845"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увеличение количества отремонтированных светильников уличного освещения сельского поселения  Печинено</w:t>
            </w:r>
          </w:p>
        </w:tc>
        <w:tc>
          <w:tcPr>
            <w:tcW w:w="851"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шт.   </w:t>
            </w:r>
          </w:p>
        </w:tc>
        <w:tc>
          <w:tcPr>
            <w:tcW w:w="729"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130</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60</w:t>
            </w:r>
          </w:p>
        </w:tc>
        <w:tc>
          <w:tcPr>
            <w:tcW w:w="688"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r>
    </w:tbl>
    <w:p w:rsidR="002C1444" w:rsidRDefault="002C1444" w:rsidP="002C1444">
      <w:pPr>
        <w:pStyle w:val="Standard"/>
        <w:autoSpaceDE w:val="0"/>
        <w:jc w:val="center"/>
      </w:pPr>
    </w:p>
    <w:p w:rsidR="002C1444" w:rsidRDefault="002C1444" w:rsidP="002C1444">
      <w:pPr>
        <w:pStyle w:val="Standard"/>
        <w:autoSpaceDE w:val="0"/>
        <w:jc w:val="center"/>
        <w:rPr>
          <w:b/>
          <w:bCs/>
          <w:sz w:val="28"/>
        </w:rPr>
      </w:pPr>
      <w:r>
        <w:rPr>
          <w:b/>
          <w:bCs/>
          <w:sz w:val="28"/>
        </w:rPr>
        <w:t>4. Перечень программных мероприятий</w:t>
      </w:r>
    </w:p>
    <w:p w:rsidR="002C1444" w:rsidRDefault="002C1444" w:rsidP="002C1444">
      <w:pPr>
        <w:pStyle w:val="Standard"/>
        <w:autoSpaceDE w:val="0"/>
        <w:jc w:val="center"/>
      </w:pPr>
    </w:p>
    <w:tbl>
      <w:tblPr>
        <w:tblW w:w="9837" w:type="dxa"/>
        <w:tblInd w:w="-80" w:type="dxa"/>
        <w:tblLayout w:type="fixed"/>
        <w:tblCellMar>
          <w:left w:w="10" w:type="dxa"/>
          <w:right w:w="10" w:type="dxa"/>
        </w:tblCellMar>
        <w:tblLook w:val="04A0" w:firstRow="1" w:lastRow="0" w:firstColumn="1" w:lastColumn="0" w:noHBand="0" w:noVBand="1"/>
      </w:tblPr>
      <w:tblGrid>
        <w:gridCol w:w="533"/>
        <w:gridCol w:w="2248"/>
        <w:gridCol w:w="1197"/>
        <w:gridCol w:w="1559"/>
        <w:gridCol w:w="1276"/>
        <w:gridCol w:w="1315"/>
        <w:gridCol w:w="1709"/>
      </w:tblGrid>
      <w:tr w:rsidR="002C1444" w:rsidTr="00B23073">
        <w:trPr>
          <w:cantSplit/>
          <w:trHeight w:val="360"/>
        </w:trPr>
        <w:tc>
          <w:tcPr>
            <w:tcW w:w="533" w:type="dxa"/>
            <w:vMerge w:val="restart"/>
            <w:tcBorders>
              <w:top w:val="single" w:sz="4" w:space="0" w:color="000000"/>
              <w:left w:val="single" w:sz="4" w:space="0" w:color="000000"/>
            </w:tcBorders>
            <w:tcMar>
              <w:top w:w="0" w:type="dxa"/>
              <w:left w:w="70" w:type="dxa"/>
              <w:bottom w:w="0" w:type="dxa"/>
              <w:right w:w="70" w:type="dxa"/>
            </w:tcMar>
          </w:tcPr>
          <w:p w:rsidR="002C1444" w:rsidRDefault="002C1444" w:rsidP="00ED42BB">
            <w:pPr>
              <w:pStyle w:val="ConsPlusCell"/>
              <w:widowControl/>
              <w:snapToGrid w:val="0"/>
              <w:jc w:val="cente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48" w:type="dxa"/>
            <w:vMerge w:val="restart"/>
            <w:tcBorders>
              <w:top w:val="single" w:sz="4" w:space="0" w:color="000000"/>
              <w:left w:val="single" w:sz="4" w:space="0" w:color="000000"/>
            </w:tcBorders>
            <w:tcMar>
              <w:top w:w="0" w:type="dxa"/>
              <w:left w:w="70" w:type="dxa"/>
              <w:bottom w:w="0" w:type="dxa"/>
              <w:right w:w="70" w:type="dxa"/>
            </w:tcMar>
          </w:tcPr>
          <w:p w:rsidR="002C1444" w:rsidRDefault="002C1444"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мероприятия     </w:t>
            </w:r>
            <w:r>
              <w:rPr>
                <w:rFonts w:ascii="Times New Roman" w:hAnsi="Times New Roman" w:cs="Times New Roman"/>
                <w:sz w:val="24"/>
                <w:szCs w:val="24"/>
              </w:rPr>
              <w:br/>
            </w:r>
          </w:p>
        </w:tc>
        <w:tc>
          <w:tcPr>
            <w:tcW w:w="5347"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2C1444" w:rsidRDefault="002C1444"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по годам,    </w:t>
            </w:r>
            <w:r>
              <w:rPr>
                <w:rFonts w:ascii="Times New Roman" w:hAnsi="Times New Roman" w:cs="Times New Roman"/>
                <w:sz w:val="24"/>
                <w:szCs w:val="24"/>
              </w:rPr>
              <w:br/>
              <w:t xml:space="preserve">тыс. рублей   по годам                      </w:t>
            </w:r>
          </w:p>
        </w:tc>
        <w:tc>
          <w:tcPr>
            <w:tcW w:w="1709" w:type="dxa"/>
            <w:tcBorders>
              <w:top w:val="single" w:sz="4" w:space="0" w:color="000000"/>
              <w:left w:val="single" w:sz="4" w:space="0" w:color="000000"/>
              <w:right w:val="single" w:sz="4" w:space="0" w:color="000000"/>
            </w:tcBorders>
            <w:tcMar>
              <w:top w:w="0" w:type="dxa"/>
              <w:left w:w="70" w:type="dxa"/>
              <w:bottom w:w="0" w:type="dxa"/>
              <w:right w:w="70" w:type="dxa"/>
            </w:tcMar>
          </w:tcPr>
          <w:p w:rsidR="002C1444"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ИТОГО</w:t>
            </w:r>
          </w:p>
        </w:tc>
      </w:tr>
      <w:tr w:rsidR="00B23073" w:rsidTr="00B23073">
        <w:trPr>
          <w:cantSplit/>
          <w:trHeight w:val="545"/>
        </w:trPr>
        <w:tc>
          <w:tcPr>
            <w:tcW w:w="533" w:type="dxa"/>
            <w:vMerge/>
            <w:tcBorders>
              <w:top w:val="single" w:sz="4" w:space="0" w:color="000000"/>
              <w:left w:val="single" w:sz="4" w:space="0" w:color="000000"/>
              <w:bottom w:val="single" w:sz="4" w:space="0" w:color="auto"/>
            </w:tcBorders>
            <w:tcMar>
              <w:top w:w="0" w:type="dxa"/>
              <w:left w:w="70" w:type="dxa"/>
              <w:bottom w:w="0" w:type="dxa"/>
              <w:right w:w="70" w:type="dxa"/>
            </w:tcMar>
          </w:tcPr>
          <w:p w:rsidR="00B23073" w:rsidRDefault="00B23073" w:rsidP="00ED42BB"/>
        </w:tc>
        <w:tc>
          <w:tcPr>
            <w:tcW w:w="2248" w:type="dxa"/>
            <w:vMerge/>
            <w:tcBorders>
              <w:top w:val="single" w:sz="4" w:space="0" w:color="000000"/>
              <w:left w:val="single" w:sz="4" w:space="0" w:color="000000"/>
              <w:bottom w:val="single" w:sz="4" w:space="0" w:color="auto"/>
            </w:tcBorders>
            <w:tcMar>
              <w:top w:w="0" w:type="dxa"/>
              <w:left w:w="70" w:type="dxa"/>
              <w:bottom w:w="0" w:type="dxa"/>
              <w:right w:w="70" w:type="dxa"/>
            </w:tcMar>
          </w:tcPr>
          <w:p w:rsidR="00B23073" w:rsidRDefault="00B23073" w:rsidP="00ED42BB"/>
        </w:tc>
        <w:tc>
          <w:tcPr>
            <w:tcW w:w="1197" w:type="dxa"/>
            <w:tcBorders>
              <w:left w:val="single" w:sz="4" w:space="0" w:color="000000"/>
              <w:bottom w:val="single" w:sz="4" w:space="0" w:color="auto"/>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 xml:space="preserve">   </w:t>
            </w:r>
            <w:r>
              <w:rPr>
                <w:rFonts w:ascii="Times New Roman" w:hAnsi="Times New Roman" w:cs="Times New Roman"/>
                <w:sz w:val="24"/>
                <w:szCs w:val="24"/>
              </w:rPr>
              <w:br/>
            </w:r>
          </w:p>
        </w:tc>
        <w:tc>
          <w:tcPr>
            <w:tcW w:w="1559" w:type="dxa"/>
            <w:tcBorders>
              <w:top w:val="single" w:sz="4" w:space="0" w:color="000000"/>
              <w:left w:val="single" w:sz="4" w:space="0" w:color="000000"/>
              <w:bottom w:val="single" w:sz="4" w:space="0" w:color="auto"/>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single" w:sz="4" w:space="0" w:color="000000"/>
              <w:left w:val="single" w:sz="4" w:space="0" w:color="000000"/>
              <w:bottom w:val="single" w:sz="4" w:space="0" w:color="auto"/>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2020</w:t>
            </w:r>
          </w:p>
        </w:tc>
        <w:tc>
          <w:tcPr>
            <w:tcW w:w="1315" w:type="dxa"/>
            <w:tcBorders>
              <w:top w:val="single" w:sz="4" w:space="0" w:color="000000"/>
              <w:left w:val="single" w:sz="4" w:space="0" w:color="000000"/>
              <w:bottom w:val="single" w:sz="4" w:space="0" w:color="auto"/>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2021</w:t>
            </w:r>
          </w:p>
        </w:tc>
        <w:tc>
          <w:tcPr>
            <w:tcW w:w="1709" w:type="dxa"/>
            <w:tcBorders>
              <w:left w:val="single" w:sz="4" w:space="0" w:color="000000"/>
              <w:bottom w:val="single" w:sz="4" w:space="0" w:color="auto"/>
              <w:right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p>
        </w:tc>
      </w:tr>
      <w:tr w:rsidR="00B23073" w:rsidTr="00BC60B9">
        <w:trPr>
          <w:cantSplit/>
          <w:trHeight w:val="1080"/>
        </w:trPr>
        <w:tc>
          <w:tcPr>
            <w:tcW w:w="533"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48"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B23073" w:rsidP="00ED42BB">
            <w:pPr>
              <w:pStyle w:val="Standard"/>
              <w:widowControl/>
              <w:autoSpaceDE w:val="0"/>
              <w:snapToGrid w:val="0"/>
              <w:ind w:left="-2" w:right="-2" w:hanging="55"/>
              <w:jc w:val="center"/>
              <w:rPr>
                <w:rFonts w:cs="Times New Roman"/>
              </w:rPr>
            </w:pPr>
            <w:r>
              <w:rPr>
                <w:rFonts w:cs="Times New Roman"/>
              </w:rPr>
              <w:t>Оплата договоров на поставку товаров, выполнение работ, оказание услуг для муниципальных нужд в целях реализации полномочий сельского поселения  Печинено по ремонту уличного освещения</w:t>
            </w:r>
          </w:p>
        </w:tc>
        <w:tc>
          <w:tcPr>
            <w:tcW w:w="1197"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443,1</w:t>
            </w:r>
          </w:p>
        </w:tc>
        <w:tc>
          <w:tcPr>
            <w:tcW w:w="1559"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300,0</w:t>
            </w:r>
          </w:p>
        </w:tc>
        <w:tc>
          <w:tcPr>
            <w:tcW w:w="1276" w:type="dxa"/>
            <w:tcBorders>
              <w:top w:val="single" w:sz="4" w:space="0" w:color="auto"/>
              <w:left w:val="single" w:sz="4" w:space="0" w:color="000000"/>
              <w:bottom w:val="single" w:sz="4" w:space="0" w:color="000000"/>
            </w:tcBorders>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320,0</w:t>
            </w:r>
          </w:p>
        </w:tc>
        <w:tc>
          <w:tcPr>
            <w:tcW w:w="1315" w:type="dxa"/>
            <w:tcBorders>
              <w:top w:val="single" w:sz="4" w:space="0" w:color="auto"/>
              <w:left w:val="single" w:sz="4" w:space="0" w:color="000000"/>
              <w:bottom w:val="single" w:sz="4" w:space="0" w:color="000000"/>
            </w:tcBorders>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360,0</w:t>
            </w:r>
          </w:p>
        </w:tc>
        <w:tc>
          <w:tcPr>
            <w:tcW w:w="170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943,1</w:t>
            </w:r>
          </w:p>
        </w:tc>
      </w:tr>
      <w:tr w:rsidR="00B23073" w:rsidTr="00BC60B9">
        <w:trPr>
          <w:cantSplit/>
          <w:trHeight w:val="1080"/>
        </w:trPr>
        <w:tc>
          <w:tcPr>
            <w:tcW w:w="533"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2248"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B23073" w:rsidP="00ED42BB">
            <w:pPr>
              <w:pStyle w:val="Standard"/>
              <w:widowControl/>
              <w:autoSpaceDE w:val="0"/>
              <w:snapToGrid w:val="0"/>
              <w:ind w:left="-2" w:right="-2" w:hanging="55"/>
              <w:jc w:val="center"/>
              <w:rPr>
                <w:rFonts w:cs="Times New Roman"/>
              </w:rPr>
            </w:pPr>
            <w:r>
              <w:rPr>
                <w:rFonts w:cs="Times New Roman"/>
              </w:rPr>
              <w:t>Оплата договоров на поставку товаров для муниципальных нужд по ремонту уличного освещения</w:t>
            </w:r>
          </w:p>
        </w:tc>
        <w:tc>
          <w:tcPr>
            <w:tcW w:w="1197"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11,0</w:t>
            </w:r>
          </w:p>
        </w:tc>
        <w:tc>
          <w:tcPr>
            <w:tcW w:w="1559"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auto"/>
              <w:left w:val="single" w:sz="4" w:space="0" w:color="000000"/>
              <w:bottom w:val="single" w:sz="4" w:space="0" w:color="000000"/>
            </w:tcBorders>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40,0</w:t>
            </w:r>
          </w:p>
        </w:tc>
        <w:tc>
          <w:tcPr>
            <w:tcW w:w="1315" w:type="dxa"/>
            <w:tcBorders>
              <w:top w:val="single" w:sz="4" w:space="0" w:color="auto"/>
              <w:left w:val="single" w:sz="4" w:space="0" w:color="000000"/>
              <w:bottom w:val="single" w:sz="4" w:space="0" w:color="000000"/>
            </w:tcBorders>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170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r>
      <w:tr w:rsidR="00B23073" w:rsidTr="00BC60B9">
        <w:trPr>
          <w:cantSplit/>
          <w:trHeight w:val="1080"/>
        </w:trPr>
        <w:tc>
          <w:tcPr>
            <w:tcW w:w="533"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2248"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B23073" w:rsidP="00ED42BB">
            <w:pPr>
              <w:pStyle w:val="Standard"/>
              <w:widowControl/>
              <w:autoSpaceDE w:val="0"/>
              <w:snapToGrid w:val="0"/>
              <w:ind w:left="-2" w:right="-2" w:hanging="55"/>
              <w:jc w:val="center"/>
              <w:rPr>
                <w:rFonts w:cs="Times New Roman"/>
              </w:rPr>
            </w:pPr>
            <w:r>
              <w:rPr>
                <w:rFonts w:cs="Times New Roman"/>
              </w:rPr>
              <w:t>Оплата договоров по ремонту и замене ламп уличного освещения</w:t>
            </w:r>
          </w:p>
        </w:tc>
        <w:tc>
          <w:tcPr>
            <w:tcW w:w="1197"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1559" w:type="dxa"/>
            <w:tcBorders>
              <w:top w:val="single" w:sz="4" w:space="0" w:color="auto"/>
              <w:left w:val="single" w:sz="4" w:space="0" w:color="000000"/>
              <w:bottom w:val="single" w:sz="4" w:space="0" w:color="000000"/>
            </w:tcBorders>
            <w:tcMar>
              <w:top w:w="0" w:type="dxa"/>
              <w:left w:w="70" w:type="dxa"/>
              <w:bottom w:w="0" w:type="dxa"/>
              <w:right w:w="70" w:type="dxa"/>
            </w:tcMar>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4" w:space="0" w:color="auto"/>
              <w:left w:val="single" w:sz="4" w:space="0" w:color="000000"/>
              <w:bottom w:val="single" w:sz="4" w:space="0" w:color="000000"/>
            </w:tcBorders>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40,0</w:t>
            </w:r>
          </w:p>
        </w:tc>
        <w:tc>
          <w:tcPr>
            <w:tcW w:w="1315" w:type="dxa"/>
            <w:tcBorders>
              <w:top w:val="single" w:sz="4" w:space="0" w:color="auto"/>
              <w:left w:val="single" w:sz="4" w:space="0" w:color="000000"/>
              <w:bottom w:val="single" w:sz="4" w:space="0" w:color="000000"/>
            </w:tcBorders>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40,0</w:t>
            </w:r>
          </w:p>
        </w:tc>
        <w:tc>
          <w:tcPr>
            <w:tcW w:w="170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90,0</w:t>
            </w:r>
          </w:p>
        </w:tc>
      </w:tr>
      <w:tr w:rsidR="00B23073" w:rsidTr="008B4BF0">
        <w:trPr>
          <w:cantSplit/>
          <w:trHeight w:val="505"/>
        </w:trPr>
        <w:tc>
          <w:tcPr>
            <w:tcW w:w="533"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p>
        </w:tc>
        <w:tc>
          <w:tcPr>
            <w:tcW w:w="2248"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97"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483,1</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350,0</w:t>
            </w:r>
          </w:p>
        </w:tc>
        <w:tc>
          <w:tcPr>
            <w:tcW w:w="1276" w:type="dxa"/>
            <w:tcBorders>
              <w:top w:val="single" w:sz="4" w:space="0" w:color="000000"/>
              <w:left w:val="single" w:sz="4" w:space="0" w:color="000000"/>
              <w:bottom w:val="single" w:sz="4" w:space="0" w:color="000000"/>
            </w:tcBorders>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400,0</w:t>
            </w:r>
          </w:p>
        </w:tc>
        <w:tc>
          <w:tcPr>
            <w:tcW w:w="1315" w:type="dxa"/>
            <w:tcBorders>
              <w:top w:val="single" w:sz="4" w:space="0" w:color="000000"/>
              <w:left w:val="single" w:sz="4" w:space="0" w:color="000000"/>
              <w:bottom w:val="single" w:sz="4" w:space="0" w:color="000000"/>
            </w:tcBorders>
          </w:tcPr>
          <w:p w:rsidR="00B23073" w:rsidRDefault="00B23073"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350,0</w:t>
            </w:r>
            <w:r w:rsidR="00A1669C">
              <w:rPr>
                <w:rFonts w:ascii="Times New Roman" w:hAnsi="Times New Roman" w:cs="Times New Roman"/>
                <w:sz w:val="24"/>
                <w:szCs w:val="24"/>
              </w:rPr>
              <w:t>450,0</w:t>
            </w:r>
          </w:p>
        </w:tc>
        <w:tc>
          <w:tcPr>
            <w:tcW w:w="1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23073"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1083,1</w:t>
            </w:r>
          </w:p>
        </w:tc>
      </w:tr>
    </w:tbl>
    <w:p w:rsidR="002C1444" w:rsidRDefault="002C1444" w:rsidP="002C1444">
      <w:pPr>
        <w:pStyle w:val="Standard"/>
        <w:autoSpaceDE w:val="0"/>
        <w:jc w:val="center"/>
      </w:pPr>
    </w:p>
    <w:p w:rsidR="002C1444" w:rsidRDefault="002C1444" w:rsidP="002C1444">
      <w:pPr>
        <w:pStyle w:val="Standard"/>
        <w:autoSpaceDE w:val="0"/>
        <w:jc w:val="center"/>
        <w:rPr>
          <w:b/>
          <w:bCs/>
          <w:sz w:val="28"/>
        </w:rPr>
      </w:pPr>
      <w:r>
        <w:rPr>
          <w:b/>
          <w:bCs/>
          <w:sz w:val="28"/>
        </w:rPr>
        <w:t>5. Обоснование ресурсного обеспечения Программы</w:t>
      </w:r>
    </w:p>
    <w:p w:rsidR="002C1444" w:rsidRDefault="002C1444" w:rsidP="002C1444">
      <w:pPr>
        <w:pStyle w:val="Standard"/>
        <w:autoSpaceDE w:val="0"/>
        <w:jc w:val="center"/>
        <w:rPr>
          <w:sz w:val="28"/>
        </w:rPr>
      </w:pPr>
    </w:p>
    <w:p w:rsidR="002C1444" w:rsidRDefault="002C1444" w:rsidP="002C1444">
      <w:pPr>
        <w:pStyle w:val="Standard"/>
        <w:autoSpaceDE w:val="0"/>
        <w:spacing w:after="120"/>
        <w:ind w:firstLine="709"/>
        <w:jc w:val="both"/>
      </w:pPr>
      <w:r>
        <w:rPr>
          <w:sz w:val="28"/>
        </w:rPr>
        <w:t xml:space="preserve">Реализация мероприятий Программы осуществляется за счет средств местного бюджета. </w:t>
      </w:r>
      <w:r>
        <w:rPr>
          <w:rFonts w:eastAsia="Times New Roman CYR" w:cs="Times New Roman CYR"/>
          <w:sz w:val="28"/>
          <w:szCs w:val="28"/>
        </w:rPr>
        <w:t>Объем финансирования</w:t>
      </w:r>
      <w:r>
        <w:rPr>
          <w:rFonts w:eastAsia="Times New Roman" w:cs="Times New Roman"/>
          <w:sz w:val="28"/>
          <w:szCs w:val="28"/>
        </w:rPr>
        <w:t xml:space="preserve">, </w:t>
      </w:r>
      <w:r>
        <w:rPr>
          <w:rFonts w:eastAsia="Times New Roman CYR" w:cs="Times New Roman CYR"/>
          <w:sz w:val="28"/>
          <w:szCs w:val="28"/>
        </w:rPr>
        <w:t>необходимый для реализации мероприятий Программы</w:t>
      </w:r>
      <w:r>
        <w:rPr>
          <w:rFonts w:eastAsia="Times New Roman" w:cs="Times New Roman"/>
          <w:sz w:val="28"/>
          <w:szCs w:val="28"/>
        </w:rPr>
        <w:t>,</w:t>
      </w:r>
      <w:r>
        <w:rPr>
          <w:rFonts w:eastAsia="Times New Roman CYR" w:cs="Times New Roman CYR"/>
          <w:sz w:val="28"/>
          <w:szCs w:val="28"/>
        </w:rPr>
        <w:t xml:space="preserve"> составляет  1750,0</w:t>
      </w:r>
      <w:r>
        <w:rPr>
          <w:rFonts w:eastAsia="Times New Roman" w:cs="Times New Roman"/>
          <w:sz w:val="28"/>
          <w:szCs w:val="28"/>
        </w:rPr>
        <w:t xml:space="preserve"> </w:t>
      </w:r>
      <w:r>
        <w:rPr>
          <w:rFonts w:eastAsia="Times New Roman CYR" w:cs="Times New Roman CYR"/>
          <w:sz w:val="28"/>
          <w:szCs w:val="28"/>
        </w:rPr>
        <w:t>тыс</w:t>
      </w:r>
      <w:r>
        <w:rPr>
          <w:rFonts w:eastAsia="Times New Roman" w:cs="Times New Roman"/>
          <w:sz w:val="28"/>
          <w:szCs w:val="28"/>
        </w:rPr>
        <w:t>. р</w:t>
      </w:r>
      <w:r>
        <w:rPr>
          <w:rFonts w:eastAsia="Times New Roman CYR" w:cs="Times New Roman CYR"/>
          <w:sz w:val="28"/>
          <w:szCs w:val="28"/>
        </w:rPr>
        <w:t>ублей, в том числе:</w:t>
      </w:r>
    </w:p>
    <w:p w:rsidR="002C1444" w:rsidRDefault="002C1444" w:rsidP="002C1444">
      <w:pPr>
        <w:pStyle w:val="ConsPlusNonformat"/>
        <w:widowControl/>
        <w:spacing w:after="120"/>
        <w:ind w:firstLine="709"/>
        <w:rPr>
          <w:rFonts w:ascii="Times New Roman" w:hAnsi="Times New Roman" w:cs="Times New Roman"/>
          <w:sz w:val="28"/>
          <w:szCs w:val="28"/>
        </w:rPr>
      </w:pPr>
      <w:r>
        <w:rPr>
          <w:rFonts w:ascii="Times New Roman" w:hAnsi="Times New Roman" w:cs="Times New Roman"/>
          <w:sz w:val="28"/>
          <w:szCs w:val="28"/>
        </w:rPr>
        <w:t xml:space="preserve">в 2014 году — </w:t>
      </w:r>
      <w:r w:rsidR="00A1669C">
        <w:rPr>
          <w:rFonts w:ascii="Times New Roman" w:hAnsi="Times New Roman" w:cs="Times New Roman"/>
          <w:sz w:val="28"/>
          <w:szCs w:val="28"/>
        </w:rPr>
        <w:t>253,8</w:t>
      </w:r>
      <w:r>
        <w:rPr>
          <w:rFonts w:ascii="Times New Roman" w:hAnsi="Times New Roman" w:cs="Times New Roman"/>
          <w:sz w:val="28"/>
          <w:szCs w:val="28"/>
        </w:rPr>
        <w:t xml:space="preserve"> тыс. рублей;</w:t>
      </w:r>
    </w:p>
    <w:p w:rsidR="002C1444" w:rsidRDefault="002C1444" w:rsidP="002C1444">
      <w:pPr>
        <w:pStyle w:val="ConsPlusNonformat"/>
        <w:widowControl/>
        <w:spacing w:after="120"/>
        <w:ind w:firstLine="709"/>
        <w:rPr>
          <w:rFonts w:ascii="Times New Roman" w:hAnsi="Times New Roman" w:cs="Times New Roman"/>
          <w:sz w:val="28"/>
          <w:szCs w:val="28"/>
        </w:rPr>
      </w:pPr>
      <w:r>
        <w:rPr>
          <w:rFonts w:ascii="Times New Roman" w:hAnsi="Times New Roman" w:cs="Times New Roman"/>
          <w:sz w:val="28"/>
          <w:szCs w:val="28"/>
        </w:rPr>
        <w:t xml:space="preserve">в 2015 году — </w:t>
      </w:r>
      <w:r w:rsidR="00A1669C">
        <w:rPr>
          <w:rFonts w:ascii="Times New Roman" w:hAnsi="Times New Roman" w:cs="Times New Roman"/>
          <w:sz w:val="28"/>
          <w:szCs w:val="28"/>
        </w:rPr>
        <w:t>322,0</w:t>
      </w:r>
      <w:r>
        <w:rPr>
          <w:rFonts w:ascii="Times New Roman" w:hAnsi="Times New Roman" w:cs="Times New Roman"/>
          <w:sz w:val="28"/>
          <w:szCs w:val="28"/>
        </w:rPr>
        <w:t xml:space="preserve"> тыс. рублей </w:t>
      </w:r>
    </w:p>
    <w:p w:rsidR="002C1444" w:rsidRDefault="002C1444" w:rsidP="002C1444">
      <w:pPr>
        <w:pStyle w:val="Standard"/>
        <w:autoSpaceDE w:val="0"/>
        <w:spacing w:after="120"/>
        <w:ind w:firstLine="709"/>
        <w:jc w:val="both"/>
        <w:rPr>
          <w:sz w:val="28"/>
          <w:szCs w:val="28"/>
        </w:rPr>
      </w:pPr>
      <w:r>
        <w:rPr>
          <w:sz w:val="28"/>
          <w:szCs w:val="28"/>
        </w:rPr>
        <w:t xml:space="preserve">в 2016 году — </w:t>
      </w:r>
      <w:r w:rsidR="00A1669C">
        <w:rPr>
          <w:sz w:val="28"/>
          <w:szCs w:val="28"/>
        </w:rPr>
        <w:t>329,0</w:t>
      </w:r>
      <w:r>
        <w:rPr>
          <w:sz w:val="28"/>
          <w:szCs w:val="28"/>
        </w:rPr>
        <w:t xml:space="preserve"> тыс. рублей </w:t>
      </w:r>
    </w:p>
    <w:p w:rsidR="002C1444" w:rsidRDefault="002C1444" w:rsidP="002C1444">
      <w:pPr>
        <w:pStyle w:val="Standard"/>
        <w:autoSpaceDE w:val="0"/>
        <w:spacing w:after="120"/>
        <w:ind w:firstLine="709"/>
        <w:jc w:val="both"/>
        <w:rPr>
          <w:sz w:val="28"/>
          <w:szCs w:val="28"/>
        </w:rPr>
      </w:pPr>
      <w:r>
        <w:rPr>
          <w:sz w:val="28"/>
          <w:szCs w:val="28"/>
        </w:rPr>
        <w:t>в 2017 году—</w:t>
      </w:r>
      <w:r w:rsidR="00A1669C">
        <w:rPr>
          <w:sz w:val="28"/>
          <w:szCs w:val="28"/>
        </w:rPr>
        <w:t>378,1</w:t>
      </w:r>
      <w:r>
        <w:rPr>
          <w:sz w:val="28"/>
          <w:szCs w:val="28"/>
        </w:rPr>
        <w:t xml:space="preserve"> тыс. рублей</w:t>
      </w:r>
    </w:p>
    <w:p w:rsidR="002C1444" w:rsidRDefault="002C1444" w:rsidP="002C1444">
      <w:pPr>
        <w:pStyle w:val="Standard"/>
        <w:autoSpaceDE w:val="0"/>
        <w:spacing w:after="120"/>
        <w:ind w:firstLine="709"/>
        <w:jc w:val="both"/>
        <w:rPr>
          <w:sz w:val="28"/>
          <w:szCs w:val="28"/>
        </w:rPr>
      </w:pPr>
      <w:r>
        <w:rPr>
          <w:sz w:val="28"/>
          <w:szCs w:val="28"/>
        </w:rPr>
        <w:t>в 2018 году—</w:t>
      </w:r>
      <w:r w:rsidR="00A1669C">
        <w:rPr>
          <w:sz w:val="28"/>
          <w:szCs w:val="28"/>
        </w:rPr>
        <w:t>483,1</w:t>
      </w:r>
      <w:r>
        <w:rPr>
          <w:sz w:val="28"/>
          <w:szCs w:val="28"/>
        </w:rPr>
        <w:t xml:space="preserve"> тыс. рублей</w:t>
      </w:r>
    </w:p>
    <w:p w:rsidR="002C1444" w:rsidRDefault="002C1444" w:rsidP="002C1444">
      <w:pPr>
        <w:pStyle w:val="Standard"/>
        <w:autoSpaceDE w:val="0"/>
        <w:spacing w:after="120"/>
        <w:ind w:firstLine="709"/>
        <w:jc w:val="both"/>
        <w:rPr>
          <w:sz w:val="28"/>
          <w:szCs w:val="28"/>
        </w:rPr>
      </w:pPr>
      <w:r>
        <w:rPr>
          <w:sz w:val="28"/>
          <w:szCs w:val="28"/>
        </w:rPr>
        <w:t xml:space="preserve">в 2019 году— </w:t>
      </w:r>
      <w:r w:rsidR="00A1669C">
        <w:rPr>
          <w:sz w:val="28"/>
          <w:szCs w:val="28"/>
        </w:rPr>
        <w:t>350,0</w:t>
      </w:r>
      <w:r>
        <w:rPr>
          <w:sz w:val="28"/>
          <w:szCs w:val="28"/>
        </w:rPr>
        <w:t xml:space="preserve"> тыс. рублей</w:t>
      </w:r>
    </w:p>
    <w:p w:rsidR="002C1444" w:rsidRDefault="002C1444" w:rsidP="002C1444">
      <w:pPr>
        <w:pStyle w:val="Standard"/>
        <w:autoSpaceDE w:val="0"/>
        <w:spacing w:after="120"/>
        <w:ind w:firstLine="709"/>
        <w:jc w:val="both"/>
        <w:rPr>
          <w:sz w:val="28"/>
          <w:szCs w:val="28"/>
        </w:rPr>
      </w:pPr>
      <w:r>
        <w:rPr>
          <w:sz w:val="28"/>
          <w:szCs w:val="28"/>
        </w:rPr>
        <w:t xml:space="preserve">в 2020 году— </w:t>
      </w:r>
      <w:r w:rsidR="00A1669C">
        <w:rPr>
          <w:sz w:val="28"/>
          <w:szCs w:val="28"/>
        </w:rPr>
        <w:t>400,0</w:t>
      </w:r>
      <w:r>
        <w:rPr>
          <w:sz w:val="28"/>
          <w:szCs w:val="28"/>
        </w:rPr>
        <w:t xml:space="preserve"> тыс. рублей</w:t>
      </w:r>
    </w:p>
    <w:p w:rsidR="00A1669C" w:rsidRDefault="00A1669C" w:rsidP="002C1444">
      <w:pPr>
        <w:pStyle w:val="Standard"/>
        <w:autoSpaceDE w:val="0"/>
        <w:spacing w:after="120"/>
        <w:ind w:firstLine="709"/>
        <w:jc w:val="both"/>
        <w:rPr>
          <w:sz w:val="28"/>
          <w:szCs w:val="28"/>
        </w:rPr>
      </w:pPr>
      <w:r>
        <w:rPr>
          <w:sz w:val="28"/>
          <w:szCs w:val="28"/>
        </w:rPr>
        <w:t>В 2021 году – 450,0 тысяч рублей</w:t>
      </w:r>
    </w:p>
    <w:p w:rsidR="002C1444" w:rsidRDefault="002C1444" w:rsidP="002C1444">
      <w:pPr>
        <w:pStyle w:val="Standard"/>
        <w:autoSpaceDE w:val="0"/>
        <w:spacing w:after="120"/>
        <w:ind w:firstLine="709"/>
        <w:jc w:val="both"/>
        <w:rPr>
          <w:sz w:val="28"/>
        </w:rPr>
      </w:pPr>
      <w:r>
        <w:rPr>
          <w:sz w:val="28"/>
        </w:rPr>
        <w:t>Финансирование мероприятий Программы осуществляется в следующих формах бюджетных ассигнований:</w:t>
      </w:r>
    </w:p>
    <w:p w:rsidR="002C1444" w:rsidRDefault="002C1444" w:rsidP="002C1444">
      <w:pPr>
        <w:pStyle w:val="Standard"/>
        <w:autoSpaceDE w:val="0"/>
        <w:spacing w:after="120"/>
        <w:ind w:firstLine="709"/>
        <w:jc w:val="both"/>
        <w:rPr>
          <w:sz w:val="28"/>
        </w:rPr>
      </w:pPr>
      <w:r>
        <w:rPr>
          <w:sz w:val="28"/>
        </w:rPr>
        <w:t>оплата договоров на поставку товаров, выполнение работ, оказание услуг для муниципальных нужд в целях реализации полномочий сельского поселения Печинено  по ремонту уличного освещения.</w:t>
      </w:r>
    </w:p>
    <w:p w:rsidR="00A1669C" w:rsidRDefault="00A1669C" w:rsidP="002C1444">
      <w:pPr>
        <w:pStyle w:val="Standard"/>
        <w:autoSpaceDE w:val="0"/>
        <w:jc w:val="center"/>
        <w:rPr>
          <w:b/>
          <w:bCs/>
          <w:sz w:val="28"/>
        </w:rPr>
      </w:pPr>
    </w:p>
    <w:p w:rsidR="002C1444" w:rsidRDefault="002C1444" w:rsidP="002C1444">
      <w:pPr>
        <w:pStyle w:val="Standard"/>
        <w:autoSpaceDE w:val="0"/>
        <w:jc w:val="center"/>
        <w:rPr>
          <w:b/>
          <w:bCs/>
          <w:sz w:val="28"/>
        </w:rPr>
      </w:pPr>
      <w:r>
        <w:rPr>
          <w:b/>
          <w:bCs/>
          <w:sz w:val="28"/>
        </w:rPr>
        <w:lastRenderedPageBreak/>
        <w:t>6. Механизм реализации Программы</w:t>
      </w:r>
    </w:p>
    <w:p w:rsidR="002C1444" w:rsidRDefault="002C1444" w:rsidP="002C1444">
      <w:pPr>
        <w:pStyle w:val="Standard"/>
        <w:autoSpaceDE w:val="0"/>
        <w:jc w:val="center"/>
        <w:rPr>
          <w:sz w:val="28"/>
        </w:rPr>
      </w:pPr>
    </w:p>
    <w:p w:rsidR="002C1444" w:rsidRDefault="002C1444" w:rsidP="002C1444">
      <w:pPr>
        <w:pStyle w:val="Standard"/>
        <w:autoSpaceDE w:val="0"/>
        <w:spacing w:after="120"/>
        <w:ind w:firstLine="709"/>
        <w:jc w:val="both"/>
        <w:rPr>
          <w:sz w:val="28"/>
        </w:rPr>
      </w:pPr>
      <w:r>
        <w:rPr>
          <w:sz w:val="28"/>
        </w:rPr>
        <w:t>Управление Программой и контроль  хода ее реализации обеспечиваются администрацией сельского поселения  Печинено.</w:t>
      </w:r>
    </w:p>
    <w:p w:rsidR="002C1444" w:rsidRDefault="002C1444" w:rsidP="002C1444">
      <w:pPr>
        <w:pStyle w:val="Standard"/>
        <w:autoSpaceDE w:val="0"/>
        <w:spacing w:after="120"/>
        <w:ind w:firstLine="709"/>
        <w:jc w:val="both"/>
        <w:rPr>
          <w:sz w:val="28"/>
        </w:rPr>
      </w:pPr>
      <w:r>
        <w:rPr>
          <w:sz w:val="28"/>
        </w:rPr>
        <w:t>В целях управления и контроля хода реализации Программы администрация сельского поселения  Печинено выполняет следующие функции:</w:t>
      </w:r>
    </w:p>
    <w:p w:rsidR="002C1444" w:rsidRDefault="002C1444" w:rsidP="002C1444">
      <w:pPr>
        <w:pStyle w:val="Standard"/>
        <w:autoSpaceDE w:val="0"/>
        <w:spacing w:after="120"/>
        <w:ind w:firstLine="709"/>
        <w:jc w:val="both"/>
        <w:rPr>
          <w:sz w:val="28"/>
        </w:rPr>
      </w:pPr>
      <w:r>
        <w:rPr>
          <w:sz w:val="28"/>
        </w:rPr>
        <w:t>определение форм и методов организации управления реализацией Программы;</w:t>
      </w:r>
    </w:p>
    <w:p w:rsidR="002C1444" w:rsidRDefault="002C1444" w:rsidP="002C1444">
      <w:pPr>
        <w:pStyle w:val="Standard"/>
        <w:autoSpaceDE w:val="0"/>
        <w:spacing w:after="120"/>
        <w:ind w:firstLine="709"/>
        <w:jc w:val="both"/>
        <w:rPr>
          <w:sz w:val="28"/>
        </w:rPr>
      </w:pPr>
      <w:r>
        <w:rPr>
          <w:sz w:val="28"/>
        </w:rPr>
        <w:t>координация исполнения программных мероприятий;</w:t>
      </w:r>
    </w:p>
    <w:p w:rsidR="002C1444" w:rsidRDefault="002C1444" w:rsidP="002C1444">
      <w:pPr>
        <w:pStyle w:val="Standard"/>
        <w:autoSpaceDE w:val="0"/>
        <w:spacing w:after="120"/>
        <w:ind w:firstLine="709"/>
        <w:jc w:val="both"/>
        <w:rPr>
          <w:sz w:val="28"/>
        </w:rPr>
      </w:pPr>
      <w:r>
        <w:rPr>
          <w:sz w:val="28"/>
        </w:rPr>
        <w:t>определение конкретного перечня объектов в рамках утвержденных мероприятий Программы на очередной год;</w:t>
      </w:r>
    </w:p>
    <w:p w:rsidR="002C1444" w:rsidRDefault="002C1444" w:rsidP="002C1444">
      <w:pPr>
        <w:pStyle w:val="Standard"/>
        <w:autoSpaceDE w:val="0"/>
        <w:spacing w:after="120"/>
        <w:ind w:firstLine="709"/>
        <w:jc w:val="both"/>
        <w:rPr>
          <w:sz w:val="28"/>
        </w:rPr>
      </w:pPr>
      <w:r>
        <w:rPr>
          <w:sz w:val="28"/>
        </w:rPr>
        <w:t>обеспечение взаимодействия органов местного самоуправления поселения по вопросам, связанным с реализацией Программы;</w:t>
      </w:r>
    </w:p>
    <w:p w:rsidR="002C1444" w:rsidRDefault="002C1444" w:rsidP="002C1444">
      <w:pPr>
        <w:pStyle w:val="Standard"/>
        <w:autoSpaceDE w:val="0"/>
        <w:spacing w:after="120"/>
        <w:ind w:firstLine="709"/>
        <w:jc w:val="both"/>
        <w:rPr>
          <w:sz w:val="28"/>
        </w:rPr>
      </w:pPr>
      <w:r>
        <w:rPr>
          <w:sz w:val="28"/>
        </w:rPr>
        <w:t>ежеквартальное рассмотрение информации о ходе выполнения текущих задач, связанных с реализацией Программы, вопросов финансирования Программы и фактического расходования средств местного бюджета на реализацию мероприятий Программы;</w:t>
      </w:r>
    </w:p>
    <w:p w:rsidR="002C1444" w:rsidRDefault="002C1444" w:rsidP="002C1444">
      <w:pPr>
        <w:pStyle w:val="Standard"/>
        <w:autoSpaceDE w:val="0"/>
        <w:spacing w:after="120"/>
        <w:ind w:firstLine="709"/>
        <w:jc w:val="both"/>
        <w:rPr>
          <w:sz w:val="28"/>
        </w:rPr>
      </w:pPr>
      <w:r>
        <w:rPr>
          <w:sz w:val="28"/>
        </w:rPr>
        <w:t>сбор и систематизация аналитической информации о реализации программных мероприятий;</w:t>
      </w:r>
    </w:p>
    <w:p w:rsidR="002C1444" w:rsidRDefault="002C1444" w:rsidP="002C1444">
      <w:pPr>
        <w:pStyle w:val="Standard"/>
        <w:autoSpaceDE w:val="0"/>
        <w:spacing w:after="120"/>
        <w:ind w:firstLine="709"/>
        <w:jc w:val="both"/>
        <w:rPr>
          <w:sz w:val="28"/>
        </w:rPr>
      </w:pPr>
      <w:r>
        <w:rPr>
          <w:sz w:val="28"/>
        </w:rPr>
        <w:t>мониторинг результатов реализации программных мероприятий и их оценка;</w:t>
      </w:r>
    </w:p>
    <w:p w:rsidR="002C1444" w:rsidRDefault="002C1444" w:rsidP="002C1444">
      <w:pPr>
        <w:pStyle w:val="Standard"/>
        <w:autoSpaceDE w:val="0"/>
        <w:spacing w:after="120"/>
        <w:ind w:firstLine="709"/>
        <w:jc w:val="both"/>
        <w:rPr>
          <w:sz w:val="28"/>
        </w:rPr>
      </w:pPr>
      <w:r>
        <w:rPr>
          <w:sz w:val="28"/>
        </w:rPr>
        <w:t>контроль достижения целевых индикаторов и показателей, показателей эффективности;</w:t>
      </w:r>
    </w:p>
    <w:p w:rsidR="002C1444" w:rsidRDefault="002C1444" w:rsidP="002C1444">
      <w:pPr>
        <w:pStyle w:val="Standard"/>
        <w:autoSpaceDE w:val="0"/>
        <w:spacing w:after="120"/>
        <w:ind w:firstLine="709"/>
        <w:jc w:val="both"/>
        <w:rPr>
          <w:sz w:val="28"/>
        </w:rPr>
      </w:pPr>
      <w:r>
        <w:rPr>
          <w:sz w:val="28"/>
        </w:rPr>
        <w:t>предоставление в установленные сроки отчета о ходе реализации Программы и об использовании бюджетных средств.</w:t>
      </w:r>
    </w:p>
    <w:p w:rsidR="002C1444" w:rsidRDefault="002C1444" w:rsidP="002C1444">
      <w:pPr>
        <w:pStyle w:val="Standard"/>
        <w:autoSpaceDE w:val="0"/>
        <w:spacing w:after="120"/>
        <w:ind w:firstLine="709"/>
        <w:jc w:val="both"/>
        <w:rPr>
          <w:sz w:val="28"/>
        </w:rPr>
      </w:pPr>
      <w:proofErr w:type="gramStart"/>
      <w:r>
        <w:rPr>
          <w:sz w:val="28"/>
        </w:rPr>
        <w:t>Администрация сельского поселения Печинено ежегодно в срок до 1-го марта представляет на рассмотрение в контрольного органа Собрания представителей сельского поселения Печинено информацию о ходе реализации настоящей Программы за отчетный год.</w:t>
      </w:r>
      <w:proofErr w:type="gramEnd"/>
    </w:p>
    <w:p w:rsidR="002C1444" w:rsidRDefault="002C1444" w:rsidP="002C1444">
      <w:pPr>
        <w:pStyle w:val="Standard"/>
        <w:autoSpaceDE w:val="0"/>
        <w:spacing w:after="120"/>
        <w:ind w:firstLine="709"/>
        <w:jc w:val="both"/>
        <w:rPr>
          <w:sz w:val="28"/>
        </w:rPr>
      </w:pPr>
      <w:r>
        <w:rPr>
          <w:sz w:val="28"/>
        </w:rPr>
        <w:t xml:space="preserve">Контрольный орган Собрания представителей сельского поселения Печинено в течение двух недель </w:t>
      </w:r>
      <w:proofErr w:type="gramStart"/>
      <w:r>
        <w:rPr>
          <w:sz w:val="28"/>
        </w:rPr>
        <w:t>подготавливают</w:t>
      </w:r>
      <w:proofErr w:type="gramEnd"/>
      <w:r>
        <w:rPr>
          <w:sz w:val="28"/>
        </w:rPr>
        <w:t xml:space="preserve"> и направляет в администрацию сельского поселения  Печинено соответствующее заключение.</w:t>
      </w:r>
    </w:p>
    <w:p w:rsidR="002C1444" w:rsidRDefault="002C1444" w:rsidP="002C1444">
      <w:pPr>
        <w:pStyle w:val="Standard"/>
        <w:autoSpaceDE w:val="0"/>
        <w:spacing w:after="120"/>
        <w:ind w:firstLine="709"/>
        <w:jc w:val="both"/>
        <w:rPr>
          <w:sz w:val="28"/>
        </w:rPr>
      </w:pPr>
      <w:r>
        <w:rPr>
          <w:sz w:val="28"/>
        </w:rPr>
        <w:t>Критериями оценки эффективности реализации Программы являются степень достижения целевых индикаторов и показателей, установленных Программой.</w:t>
      </w:r>
    </w:p>
    <w:p w:rsidR="002C1444" w:rsidRDefault="002C1444" w:rsidP="002C1444">
      <w:pPr>
        <w:pStyle w:val="Standard"/>
        <w:autoSpaceDE w:val="0"/>
        <w:spacing w:after="120"/>
        <w:ind w:firstLine="709"/>
        <w:jc w:val="both"/>
        <w:rPr>
          <w:sz w:val="28"/>
        </w:rPr>
      </w:pPr>
      <w:r>
        <w:rPr>
          <w:sz w:val="28"/>
        </w:rPr>
        <w:t xml:space="preserve">При необходимости администрация сельского поселения Печинено вносит на рассмотрение главе сельского поселения Печинено предложения (с соответствующими обоснованиями, информацией о результатах реализации и </w:t>
      </w:r>
      <w:r>
        <w:rPr>
          <w:sz w:val="28"/>
        </w:rPr>
        <w:lastRenderedPageBreak/>
        <w:t>оценкой эффективности реализации Программы за отчетный период) о внесении изменений в Программу.</w:t>
      </w:r>
    </w:p>
    <w:p w:rsidR="002C1444" w:rsidRDefault="002C1444" w:rsidP="002C1444">
      <w:pPr>
        <w:pStyle w:val="Standard"/>
        <w:autoSpaceDE w:val="0"/>
        <w:jc w:val="center"/>
        <w:rPr>
          <w:b/>
          <w:bCs/>
          <w:sz w:val="28"/>
        </w:rPr>
      </w:pPr>
      <w:r>
        <w:rPr>
          <w:b/>
          <w:bCs/>
          <w:sz w:val="28"/>
        </w:rPr>
        <w:t>7. Оценка социально-экономической эффективности</w:t>
      </w:r>
    </w:p>
    <w:p w:rsidR="002C1444" w:rsidRDefault="002C1444" w:rsidP="002C1444">
      <w:pPr>
        <w:pStyle w:val="Standard"/>
        <w:autoSpaceDE w:val="0"/>
        <w:jc w:val="center"/>
        <w:rPr>
          <w:b/>
          <w:bCs/>
          <w:sz w:val="28"/>
        </w:rPr>
      </w:pPr>
      <w:r>
        <w:rPr>
          <w:b/>
          <w:bCs/>
          <w:sz w:val="28"/>
        </w:rPr>
        <w:t>реализации Программы</w:t>
      </w:r>
    </w:p>
    <w:p w:rsidR="002C1444" w:rsidRDefault="002C1444" w:rsidP="002C1444">
      <w:pPr>
        <w:pStyle w:val="Standard"/>
        <w:autoSpaceDE w:val="0"/>
        <w:jc w:val="center"/>
        <w:rPr>
          <w:sz w:val="28"/>
        </w:rPr>
      </w:pPr>
    </w:p>
    <w:p w:rsidR="002C1444" w:rsidRDefault="002C1444" w:rsidP="002C1444">
      <w:pPr>
        <w:pStyle w:val="Standard"/>
        <w:autoSpaceDE w:val="0"/>
        <w:spacing w:after="120"/>
        <w:ind w:firstLine="709"/>
        <w:jc w:val="both"/>
        <w:rPr>
          <w:sz w:val="28"/>
        </w:rPr>
      </w:pPr>
      <w:r>
        <w:rPr>
          <w:sz w:val="28"/>
        </w:rPr>
        <w:t>Реализация программных мероприятий позволит получить высокий социально-экономический эффект и существенно повысить уровень жизни населения.</w:t>
      </w:r>
    </w:p>
    <w:p w:rsidR="002C1444" w:rsidRDefault="002C1444" w:rsidP="002C1444">
      <w:pPr>
        <w:pStyle w:val="Standard"/>
        <w:autoSpaceDE w:val="0"/>
        <w:spacing w:after="120"/>
        <w:ind w:firstLine="709"/>
        <w:jc w:val="both"/>
        <w:rPr>
          <w:sz w:val="28"/>
        </w:rPr>
      </w:pPr>
      <w:r>
        <w:rPr>
          <w:sz w:val="28"/>
        </w:rPr>
        <w:t>Реализация Программы в целом приведет к улучшению уличного освещения. Будет  заменено  140 уличных светильников.</w:t>
      </w:r>
    </w:p>
    <w:p w:rsidR="002C1444" w:rsidRDefault="002C1444" w:rsidP="002C1444">
      <w:pPr>
        <w:pStyle w:val="Standard"/>
        <w:autoSpaceDE w:val="0"/>
        <w:spacing w:after="120"/>
        <w:ind w:firstLine="709"/>
        <w:jc w:val="both"/>
      </w:pPr>
      <w:r>
        <w:rPr>
          <w:sz w:val="28"/>
        </w:rPr>
        <w:t>Оценка социально-экономической эффективности реализации Программы осуществляется по годам в течение всего срока реализации Программы.</w:t>
      </w:r>
    </w:p>
    <w:p w:rsidR="002C1444" w:rsidRDefault="002C1444" w:rsidP="002C1444">
      <w:pPr>
        <w:pStyle w:val="Standard"/>
        <w:autoSpaceDE w:val="0"/>
        <w:jc w:val="center"/>
        <w:rPr>
          <w:b/>
          <w:bCs/>
          <w:sz w:val="28"/>
        </w:rPr>
      </w:pPr>
      <w:r>
        <w:rPr>
          <w:b/>
          <w:bCs/>
          <w:sz w:val="28"/>
        </w:rPr>
        <w:t>Показатели экономической эффективности реализации Программы</w:t>
      </w:r>
    </w:p>
    <w:tbl>
      <w:tblPr>
        <w:tblW w:w="10348" w:type="dxa"/>
        <w:tblInd w:w="-214" w:type="dxa"/>
        <w:tblLayout w:type="fixed"/>
        <w:tblCellMar>
          <w:left w:w="10" w:type="dxa"/>
          <w:right w:w="10" w:type="dxa"/>
        </w:tblCellMar>
        <w:tblLook w:val="04A0" w:firstRow="1" w:lastRow="0" w:firstColumn="1" w:lastColumn="0" w:noHBand="0" w:noVBand="1"/>
      </w:tblPr>
      <w:tblGrid>
        <w:gridCol w:w="2411"/>
        <w:gridCol w:w="992"/>
        <w:gridCol w:w="850"/>
        <w:gridCol w:w="993"/>
        <w:gridCol w:w="850"/>
        <w:gridCol w:w="851"/>
        <w:gridCol w:w="850"/>
        <w:gridCol w:w="851"/>
        <w:gridCol w:w="850"/>
        <w:gridCol w:w="850"/>
      </w:tblGrid>
      <w:tr w:rsidR="00A1669C" w:rsidTr="001F65C7">
        <w:trPr>
          <w:cantSplit/>
          <w:trHeight w:val="240"/>
        </w:trPr>
        <w:tc>
          <w:tcPr>
            <w:tcW w:w="241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Всего</w:t>
            </w:r>
          </w:p>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штук</w:t>
            </w:r>
          </w:p>
        </w:tc>
        <w:tc>
          <w:tcPr>
            <w:tcW w:w="6945"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В том числе по годам       </w:t>
            </w:r>
          </w:p>
        </w:tc>
      </w:tr>
      <w:tr w:rsidR="00A1669C" w:rsidTr="00A1669C">
        <w:trPr>
          <w:cantSplit/>
          <w:trHeight w:val="286"/>
        </w:trPr>
        <w:tc>
          <w:tcPr>
            <w:tcW w:w="2411" w:type="dxa"/>
            <w:vMerge/>
            <w:tcBorders>
              <w:top w:val="single" w:sz="4" w:space="0" w:color="auto"/>
              <w:left w:val="single" w:sz="4" w:space="0" w:color="000000"/>
            </w:tcBorders>
            <w:tcMar>
              <w:top w:w="0" w:type="dxa"/>
              <w:left w:w="70" w:type="dxa"/>
              <w:bottom w:w="0" w:type="dxa"/>
              <w:right w:w="70" w:type="dxa"/>
            </w:tcMar>
          </w:tcPr>
          <w:p w:rsidR="00A1669C" w:rsidRDefault="00A1669C" w:rsidP="00ED42BB"/>
        </w:tc>
        <w:tc>
          <w:tcPr>
            <w:tcW w:w="992" w:type="dxa"/>
            <w:vMerge/>
            <w:tcBorders>
              <w:top w:val="single" w:sz="4" w:space="0" w:color="auto"/>
              <w:left w:val="single" w:sz="4" w:space="0" w:color="000000"/>
            </w:tcBorders>
            <w:tcMar>
              <w:top w:w="0" w:type="dxa"/>
              <w:left w:w="70" w:type="dxa"/>
              <w:bottom w:w="0" w:type="dxa"/>
              <w:right w:w="70" w:type="dxa"/>
            </w:tcMar>
          </w:tcPr>
          <w:p w:rsidR="00A1669C" w:rsidRDefault="00A1669C" w:rsidP="00ED42BB"/>
        </w:tc>
        <w:tc>
          <w:tcPr>
            <w:tcW w:w="850" w:type="dxa"/>
            <w:tcBorders>
              <w:top w:val="single" w:sz="4" w:space="0" w:color="auto"/>
              <w:left w:val="single" w:sz="4" w:space="0" w:color="000000"/>
              <w:bottom w:val="single" w:sz="4" w:space="0" w:color="000000"/>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2014</w:t>
            </w:r>
          </w:p>
        </w:tc>
        <w:tc>
          <w:tcPr>
            <w:tcW w:w="993" w:type="dxa"/>
            <w:tcBorders>
              <w:top w:val="single" w:sz="4" w:space="0" w:color="auto"/>
              <w:left w:val="single" w:sz="4" w:space="0" w:color="000000"/>
              <w:bottom w:val="single" w:sz="4" w:space="0" w:color="000000"/>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2015</w:t>
            </w:r>
          </w:p>
        </w:tc>
        <w:tc>
          <w:tcPr>
            <w:tcW w:w="85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2016</w:t>
            </w:r>
          </w:p>
        </w:tc>
        <w:tc>
          <w:tcPr>
            <w:tcW w:w="851" w:type="dxa"/>
            <w:tcBorders>
              <w:top w:val="single" w:sz="4" w:space="0" w:color="auto"/>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Borders>
              <w:top w:val="single" w:sz="4" w:space="0" w:color="auto"/>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2018</w:t>
            </w:r>
          </w:p>
        </w:tc>
        <w:tc>
          <w:tcPr>
            <w:tcW w:w="851" w:type="dxa"/>
            <w:tcBorders>
              <w:top w:val="single" w:sz="4" w:space="0" w:color="auto"/>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tcBorders>
              <w:top w:val="single" w:sz="4" w:space="0" w:color="auto"/>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2020</w:t>
            </w:r>
          </w:p>
        </w:tc>
        <w:tc>
          <w:tcPr>
            <w:tcW w:w="850" w:type="dxa"/>
            <w:tcBorders>
              <w:top w:val="single" w:sz="4" w:space="0" w:color="auto"/>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2021</w:t>
            </w:r>
          </w:p>
        </w:tc>
      </w:tr>
      <w:tr w:rsidR="00A1669C" w:rsidTr="00A1669C">
        <w:trPr>
          <w:cantSplit/>
          <w:trHeight w:val="720"/>
        </w:trPr>
        <w:tc>
          <w:tcPr>
            <w:tcW w:w="2411" w:type="dxa"/>
            <w:tcBorders>
              <w:top w:val="single" w:sz="4" w:space="0" w:color="000000"/>
              <w:left w:val="single" w:sz="4" w:space="0" w:color="000000"/>
              <w:bottom w:val="single" w:sz="4" w:space="0" w:color="000000"/>
            </w:tcBorders>
            <w:tcMar>
              <w:top w:w="0" w:type="dxa"/>
              <w:left w:w="70" w:type="dxa"/>
              <w:bottom w:w="0" w:type="dxa"/>
              <w:right w:w="70" w:type="dxa"/>
            </w:tcMar>
          </w:tcPr>
          <w:p w:rsidR="00A1669C" w:rsidRDefault="00A1669C" w:rsidP="00ED42BB">
            <w:pPr>
              <w:pStyle w:val="ConsPlusCell"/>
              <w:widowControl/>
              <w:snapToGrid w:val="0"/>
              <w:jc w:val="center"/>
            </w:pPr>
            <w:r>
              <w:rPr>
                <w:rFonts w:ascii="Times New Roman" w:hAnsi="Times New Roman" w:cs="Times New Roman"/>
                <w:sz w:val="24"/>
                <w:szCs w:val="24"/>
              </w:rPr>
              <w:t xml:space="preserve">Замена </w:t>
            </w:r>
            <w:r>
              <w:rPr>
                <w:rFonts w:ascii="Times New Roman" w:hAnsi="Times New Roman" w:cs="Times New Roman"/>
                <w:sz w:val="22"/>
                <w:szCs w:val="22"/>
              </w:rPr>
              <w:t xml:space="preserve"> светильников уличного освещения сельского поселения Печинено</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140</w:t>
            </w: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000000"/>
              <w:left w:val="single" w:sz="4" w:space="0" w:color="000000"/>
              <w:bottom w:val="single" w:sz="4" w:space="0" w:color="000000"/>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A1669C" w:rsidRDefault="00A1669C" w:rsidP="00ED42B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r>
    </w:tbl>
    <w:p w:rsidR="002C1444" w:rsidRDefault="002C1444" w:rsidP="002C1444">
      <w:pPr>
        <w:pStyle w:val="Standard"/>
        <w:autoSpaceDE w:val="0"/>
        <w:jc w:val="both"/>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Default="002C1444" w:rsidP="002C1444">
      <w:pPr>
        <w:pStyle w:val="Standard"/>
        <w:autoSpaceDE w:val="0"/>
      </w:pPr>
    </w:p>
    <w:p w:rsidR="002C1444" w:rsidRPr="009D0EE2" w:rsidRDefault="002C1444" w:rsidP="002C1444"/>
    <w:p w:rsidR="002C1444" w:rsidRDefault="002C1444" w:rsidP="002C1444"/>
    <w:p w:rsidR="00C979BE" w:rsidRPr="00B77F54" w:rsidRDefault="00C979BE" w:rsidP="00B77F54"/>
    <w:sectPr w:rsidR="00C979BE" w:rsidRPr="00B77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Arial Unicode MS'">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6F4575CF"/>
    <w:multiLevelType w:val="multilevel"/>
    <w:tmpl w:val="CCE63A48"/>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01"/>
    <w:rsid w:val="00043CD7"/>
    <w:rsid w:val="000B5972"/>
    <w:rsid w:val="000D535D"/>
    <w:rsid w:val="000F1967"/>
    <w:rsid w:val="00181352"/>
    <w:rsid w:val="00197368"/>
    <w:rsid w:val="00230AFB"/>
    <w:rsid w:val="002C1444"/>
    <w:rsid w:val="00437DA4"/>
    <w:rsid w:val="004E414D"/>
    <w:rsid w:val="0069275D"/>
    <w:rsid w:val="0081389A"/>
    <w:rsid w:val="00A1669C"/>
    <w:rsid w:val="00A855A9"/>
    <w:rsid w:val="00B23073"/>
    <w:rsid w:val="00B77F54"/>
    <w:rsid w:val="00B9171A"/>
    <w:rsid w:val="00B96B4D"/>
    <w:rsid w:val="00C979BE"/>
    <w:rsid w:val="00D2363E"/>
    <w:rsid w:val="00E06A3E"/>
    <w:rsid w:val="00F2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54"/>
    <w:rPr>
      <w:rFonts w:ascii="Calibri" w:eastAsia="Times New Roman" w:hAnsi="Calibri" w:cs="Times New Roman"/>
      <w:lang w:eastAsia="ru-RU"/>
    </w:rPr>
  </w:style>
  <w:style w:type="paragraph" w:styleId="2">
    <w:name w:val="heading 2"/>
    <w:basedOn w:val="Standard"/>
    <w:next w:val="a"/>
    <w:link w:val="20"/>
    <w:rsid w:val="002C1444"/>
    <w:pPr>
      <w:keepNext/>
      <w:spacing w:before="240" w:after="60"/>
      <w:outlineLvl w:val="1"/>
    </w:pPr>
    <w:rPr>
      <w:rFonts w:ascii="Arial" w:eastAsia="Andale Sans UI" w:hAnsi="Arial" w:cs="Arial"/>
      <w:b/>
      <w:bCs/>
      <w:i/>
      <w:iCs/>
      <w:sz w:val="28"/>
      <w:szCs w:val="2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1444"/>
    <w:rPr>
      <w:rFonts w:ascii="Arial" w:eastAsia="Andale Sans UI" w:hAnsi="Arial" w:cs="Arial"/>
      <w:b/>
      <w:bCs/>
      <w:i/>
      <w:iCs/>
      <w:kern w:val="3"/>
      <w:sz w:val="28"/>
      <w:szCs w:val="28"/>
      <w:lang w:val="de-DE" w:eastAsia="ja-JP" w:bidi="fa-IR"/>
    </w:rPr>
  </w:style>
  <w:style w:type="paragraph" w:customStyle="1" w:styleId="Standard">
    <w:name w:val="Standard"/>
    <w:rsid w:val="002C144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Title">
    <w:name w:val="ConsPlusTitle"/>
    <w:rsid w:val="002C1444"/>
    <w:pPr>
      <w:widowControl w:val="0"/>
      <w:suppressAutoHyphens/>
      <w:autoSpaceDE w:val="0"/>
      <w:autoSpaceDN w:val="0"/>
      <w:spacing w:after="0" w:line="240" w:lineRule="auto"/>
      <w:textAlignment w:val="baseline"/>
    </w:pPr>
    <w:rPr>
      <w:rFonts w:ascii="Times New Roman" w:eastAsia="Arial" w:hAnsi="Times New Roman" w:cs="Times New Roman"/>
      <w:b/>
      <w:bCs/>
      <w:kern w:val="3"/>
      <w:sz w:val="24"/>
      <w:szCs w:val="24"/>
      <w:lang w:eastAsia="zh-CN"/>
    </w:rPr>
  </w:style>
  <w:style w:type="paragraph" w:customStyle="1" w:styleId="ConsPlusNonformat">
    <w:name w:val="ConsPlusNonformat"/>
    <w:rsid w:val="002C1444"/>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zh-CN"/>
    </w:rPr>
  </w:style>
  <w:style w:type="paragraph" w:customStyle="1" w:styleId="tex2st">
    <w:name w:val="tex2st"/>
    <w:basedOn w:val="Standard"/>
    <w:rsid w:val="002C1444"/>
    <w:pPr>
      <w:widowControl/>
      <w:suppressAutoHyphens w:val="0"/>
      <w:spacing w:before="100" w:after="100"/>
    </w:pPr>
    <w:rPr>
      <w:rFonts w:eastAsia="Times New Roman" w:cs="Times New Roman"/>
      <w:lang w:bidi="ar-SA"/>
    </w:rPr>
  </w:style>
  <w:style w:type="paragraph" w:styleId="a3">
    <w:name w:val="Normal (Web)"/>
    <w:basedOn w:val="Standard"/>
    <w:rsid w:val="002C1444"/>
    <w:pPr>
      <w:widowControl/>
      <w:suppressAutoHyphens w:val="0"/>
      <w:spacing w:before="100" w:after="100"/>
    </w:pPr>
    <w:rPr>
      <w:rFonts w:eastAsia="Times New Roman" w:cs="Times New Roman"/>
      <w:lang w:bidi="ar-SA"/>
    </w:rPr>
  </w:style>
  <w:style w:type="paragraph" w:customStyle="1" w:styleId="ConsPlusCell">
    <w:name w:val="ConsPlusCell"/>
    <w:rsid w:val="002C1444"/>
    <w:pPr>
      <w:widowControl w:val="0"/>
      <w:suppressAutoHyphens/>
      <w:autoSpaceDE w:val="0"/>
      <w:autoSpaceDN w:val="0"/>
      <w:spacing w:after="0" w:line="240" w:lineRule="auto"/>
      <w:textAlignment w:val="baseline"/>
    </w:pPr>
    <w:rPr>
      <w:rFonts w:ascii="Arial" w:eastAsia="Arial" w:hAnsi="Arial" w:cs="Arial"/>
      <w:kern w:val="3"/>
      <w:sz w:val="20"/>
      <w:szCs w:val="20"/>
      <w:lang w:eastAsia="zh-CN"/>
    </w:rPr>
  </w:style>
  <w:style w:type="character" w:customStyle="1" w:styleId="apple-converted-space">
    <w:name w:val="apple-converted-space"/>
    <w:basedOn w:val="a0"/>
    <w:rsid w:val="002C1444"/>
  </w:style>
  <w:style w:type="character" w:customStyle="1" w:styleId="FontStyle12">
    <w:name w:val="Font Style12"/>
    <w:rsid w:val="002C1444"/>
    <w:rPr>
      <w:rFonts w:ascii="Times New Roman" w:hAnsi="Times New Roman" w:cs="Times New Roman"/>
      <w:sz w:val="24"/>
      <w:szCs w:val="24"/>
    </w:rPr>
  </w:style>
  <w:style w:type="numbering" w:customStyle="1" w:styleId="WWNum2">
    <w:name w:val="WWNum2"/>
    <w:basedOn w:val="a2"/>
    <w:rsid w:val="002C1444"/>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54"/>
    <w:rPr>
      <w:rFonts w:ascii="Calibri" w:eastAsia="Times New Roman" w:hAnsi="Calibri" w:cs="Times New Roman"/>
      <w:lang w:eastAsia="ru-RU"/>
    </w:rPr>
  </w:style>
  <w:style w:type="paragraph" w:styleId="2">
    <w:name w:val="heading 2"/>
    <w:basedOn w:val="Standard"/>
    <w:next w:val="a"/>
    <w:link w:val="20"/>
    <w:rsid w:val="002C1444"/>
    <w:pPr>
      <w:keepNext/>
      <w:spacing w:before="240" w:after="60"/>
      <w:outlineLvl w:val="1"/>
    </w:pPr>
    <w:rPr>
      <w:rFonts w:ascii="Arial" w:eastAsia="Andale Sans UI" w:hAnsi="Arial" w:cs="Arial"/>
      <w:b/>
      <w:bCs/>
      <w:i/>
      <w:iCs/>
      <w:sz w:val="28"/>
      <w:szCs w:val="2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1444"/>
    <w:rPr>
      <w:rFonts w:ascii="Arial" w:eastAsia="Andale Sans UI" w:hAnsi="Arial" w:cs="Arial"/>
      <w:b/>
      <w:bCs/>
      <w:i/>
      <w:iCs/>
      <w:kern w:val="3"/>
      <w:sz w:val="28"/>
      <w:szCs w:val="28"/>
      <w:lang w:val="de-DE" w:eastAsia="ja-JP" w:bidi="fa-IR"/>
    </w:rPr>
  </w:style>
  <w:style w:type="paragraph" w:customStyle="1" w:styleId="Standard">
    <w:name w:val="Standard"/>
    <w:rsid w:val="002C144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Title">
    <w:name w:val="ConsPlusTitle"/>
    <w:rsid w:val="002C1444"/>
    <w:pPr>
      <w:widowControl w:val="0"/>
      <w:suppressAutoHyphens/>
      <w:autoSpaceDE w:val="0"/>
      <w:autoSpaceDN w:val="0"/>
      <w:spacing w:after="0" w:line="240" w:lineRule="auto"/>
      <w:textAlignment w:val="baseline"/>
    </w:pPr>
    <w:rPr>
      <w:rFonts w:ascii="Times New Roman" w:eastAsia="Arial" w:hAnsi="Times New Roman" w:cs="Times New Roman"/>
      <w:b/>
      <w:bCs/>
      <w:kern w:val="3"/>
      <w:sz w:val="24"/>
      <w:szCs w:val="24"/>
      <w:lang w:eastAsia="zh-CN"/>
    </w:rPr>
  </w:style>
  <w:style w:type="paragraph" w:customStyle="1" w:styleId="ConsPlusNonformat">
    <w:name w:val="ConsPlusNonformat"/>
    <w:rsid w:val="002C1444"/>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zh-CN"/>
    </w:rPr>
  </w:style>
  <w:style w:type="paragraph" w:customStyle="1" w:styleId="tex2st">
    <w:name w:val="tex2st"/>
    <w:basedOn w:val="Standard"/>
    <w:rsid w:val="002C1444"/>
    <w:pPr>
      <w:widowControl/>
      <w:suppressAutoHyphens w:val="0"/>
      <w:spacing w:before="100" w:after="100"/>
    </w:pPr>
    <w:rPr>
      <w:rFonts w:eastAsia="Times New Roman" w:cs="Times New Roman"/>
      <w:lang w:bidi="ar-SA"/>
    </w:rPr>
  </w:style>
  <w:style w:type="paragraph" w:styleId="a3">
    <w:name w:val="Normal (Web)"/>
    <w:basedOn w:val="Standard"/>
    <w:rsid w:val="002C1444"/>
    <w:pPr>
      <w:widowControl/>
      <w:suppressAutoHyphens w:val="0"/>
      <w:spacing w:before="100" w:after="100"/>
    </w:pPr>
    <w:rPr>
      <w:rFonts w:eastAsia="Times New Roman" w:cs="Times New Roman"/>
      <w:lang w:bidi="ar-SA"/>
    </w:rPr>
  </w:style>
  <w:style w:type="paragraph" w:customStyle="1" w:styleId="ConsPlusCell">
    <w:name w:val="ConsPlusCell"/>
    <w:rsid w:val="002C1444"/>
    <w:pPr>
      <w:widowControl w:val="0"/>
      <w:suppressAutoHyphens/>
      <w:autoSpaceDE w:val="0"/>
      <w:autoSpaceDN w:val="0"/>
      <w:spacing w:after="0" w:line="240" w:lineRule="auto"/>
      <w:textAlignment w:val="baseline"/>
    </w:pPr>
    <w:rPr>
      <w:rFonts w:ascii="Arial" w:eastAsia="Arial" w:hAnsi="Arial" w:cs="Arial"/>
      <w:kern w:val="3"/>
      <w:sz w:val="20"/>
      <w:szCs w:val="20"/>
      <w:lang w:eastAsia="zh-CN"/>
    </w:rPr>
  </w:style>
  <w:style w:type="character" w:customStyle="1" w:styleId="apple-converted-space">
    <w:name w:val="apple-converted-space"/>
    <w:basedOn w:val="a0"/>
    <w:rsid w:val="002C1444"/>
  </w:style>
  <w:style w:type="character" w:customStyle="1" w:styleId="FontStyle12">
    <w:name w:val="Font Style12"/>
    <w:rsid w:val="002C1444"/>
    <w:rPr>
      <w:rFonts w:ascii="Times New Roman" w:hAnsi="Times New Roman" w:cs="Times New Roman"/>
      <w:sz w:val="24"/>
      <w:szCs w:val="24"/>
    </w:rPr>
  </w:style>
  <w:style w:type="numbering" w:customStyle="1" w:styleId="WWNum2">
    <w:name w:val="WWNum2"/>
    <w:basedOn w:val="a2"/>
    <w:rsid w:val="002C144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2018-11-29T05:05:00Z</dcterms:created>
  <dcterms:modified xsi:type="dcterms:W3CDTF">2018-11-29T05:40:00Z</dcterms:modified>
</cp:coreProperties>
</file>