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E1" w:rsidRPr="009360D6" w:rsidRDefault="00EE25E1" w:rsidP="009360D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9360D6">
        <w:rPr>
          <w:rFonts w:ascii="Times New Roman" w:hAnsi="Times New Roman" w:cs="Times New Roman"/>
          <w:sz w:val="28"/>
          <w:szCs w:val="28"/>
        </w:rPr>
        <w:t>Проект</w:t>
      </w:r>
    </w:p>
    <w:p w:rsidR="00EE25E1" w:rsidRDefault="00EE25E1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МЕСТНЫЕ НОРМАТИВЫ</w:t>
      </w:r>
    </w:p>
    <w:p w:rsidR="00EE25E1" w:rsidRPr="0071555B" w:rsidRDefault="00EE25E1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ГРАДОСТРОИТЕЛЬНОГО ПРОЕКТИРОВАНИЯ</w:t>
      </w:r>
      <w:r>
        <w:rPr>
          <w:rFonts w:ascii="Times New Roman" w:hAnsi="Times New Roman" w:cs="Times New Roman"/>
          <w:szCs w:val="22"/>
        </w:rPr>
        <w:t xml:space="preserve"> СЕЛЬСКОГО ПОСЕЛЕНИЯ БОГАТОЕ</w:t>
      </w:r>
      <w:r w:rsidRPr="0071555B">
        <w:rPr>
          <w:rFonts w:ascii="Times New Roman" w:hAnsi="Times New Roman" w:cs="Times New Roman"/>
          <w:szCs w:val="22"/>
        </w:rPr>
        <w:t xml:space="preserve"> МУНЦИПАЛЬНОГО РАЙОНА </w:t>
      </w:r>
    </w:p>
    <w:p w:rsidR="00EE25E1" w:rsidRPr="0071555B" w:rsidRDefault="00EE25E1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БОГАТОВСКИЙ САМАРСКОЙ ОБЛАСТИ</w:t>
      </w:r>
    </w:p>
    <w:p w:rsidR="00EE25E1" w:rsidRPr="0071555B" w:rsidRDefault="00EE25E1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1. Общие положения</w:t>
      </w:r>
    </w:p>
    <w:p w:rsidR="00EE25E1" w:rsidRPr="0071555B" w:rsidRDefault="00EE25E1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1.1. Настоящие местные нормативы градостроительного проектирования</w:t>
      </w:r>
      <w:r>
        <w:rPr>
          <w:rFonts w:ascii="Times New Roman" w:hAnsi="Times New Roman" w:cs="Times New Roman"/>
          <w:szCs w:val="22"/>
        </w:rPr>
        <w:t xml:space="preserve"> сельского поселения Богатое</w:t>
      </w:r>
      <w:r w:rsidRPr="0071555B">
        <w:rPr>
          <w:rFonts w:ascii="Times New Roman" w:hAnsi="Times New Roman" w:cs="Times New Roman"/>
          <w:szCs w:val="22"/>
        </w:rPr>
        <w:t xml:space="preserve"> муниципального района Богатовский Самарской области (далее - местные нормативы) разработаны в соответствии с положениями статей 29.1, 29.2, 29.4 Градостроительного кодекса Российской Федерации и устанавливают:</w:t>
      </w:r>
    </w:p>
    <w:p w:rsidR="00EE25E1" w:rsidRPr="0071555B" w:rsidRDefault="00EE25E1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совокупность расчетных показателей минимально допустимого уровня обеспеченности объектами местного значения</w:t>
      </w:r>
      <w:r>
        <w:rPr>
          <w:rFonts w:ascii="Times New Roman" w:hAnsi="Times New Roman" w:cs="Times New Roman"/>
          <w:szCs w:val="22"/>
        </w:rPr>
        <w:t xml:space="preserve"> сельского поселения Богатое</w:t>
      </w:r>
      <w:r w:rsidRPr="0071555B">
        <w:rPr>
          <w:rFonts w:ascii="Times New Roman" w:hAnsi="Times New Roman" w:cs="Times New Roman"/>
          <w:szCs w:val="22"/>
        </w:rPr>
        <w:t xml:space="preserve"> муниципального района Богатовский Самарской области,</w:t>
      </w:r>
      <w:r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относящимися к областям, указанным в </w:t>
      </w:r>
      <w:bookmarkStart w:id="0" w:name="_GoBack"/>
      <w:r w:rsidRPr="0071555B">
        <w:rPr>
          <w:rFonts w:ascii="Times New Roman" w:hAnsi="Times New Roman" w:cs="Times New Roman"/>
          <w:szCs w:val="22"/>
        </w:rPr>
        <w:fldChar w:fldCharType="begin"/>
      </w:r>
      <w:r w:rsidRPr="0071555B">
        <w:rPr>
          <w:rFonts w:ascii="Times New Roman" w:hAnsi="Times New Roman" w:cs="Times New Roman"/>
          <w:szCs w:val="22"/>
        </w:rPr>
        <w:instrText xml:space="preserve"> HYPERLINK "consultantplus://offline/ref=7B1309FDBF47D1BD1592C05E146AD49AD26295D09161DABE6A2DFADE03D8DA0CAFB839D6F9CA8A5AeEI4F" </w:instrText>
      </w:r>
      <w:r w:rsidRPr="006A5084">
        <w:rPr>
          <w:rFonts w:ascii="Times New Roman" w:hAnsi="Times New Roman" w:cs="Times New Roman"/>
          <w:szCs w:val="22"/>
        </w:rPr>
      </w:r>
      <w:r w:rsidRPr="0071555B">
        <w:rPr>
          <w:rFonts w:ascii="Times New Roman" w:hAnsi="Times New Roman" w:cs="Times New Roman"/>
          <w:szCs w:val="22"/>
        </w:rPr>
        <w:fldChar w:fldCharType="separate"/>
      </w:r>
      <w:r w:rsidRPr="0071555B">
        <w:rPr>
          <w:rFonts w:ascii="Times New Roman" w:hAnsi="Times New Roman" w:cs="Times New Roman"/>
          <w:szCs w:val="22"/>
        </w:rPr>
        <w:t>пункте 1 части 3 статьи 19</w:t>
      </w:r>
      <w:r w:rsidRPr="0071555B">
        <w:rPr>
          <w:rFonts w:ascii="Times New Roman" w:hAnsi="Times New Roman" w:cs="Times New Roman"/>
          <w:szCs w:val="22"/>
        </w:rPr>
        <w:fldChar w:fldCharType="end"/>
      </w:r>
      <w:bookmarkEnd w:id="0"/>
      <w:r w:rsidRPr="0071555B"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Федерации, иными объектами местного значения</w:t>
      </w:r>
      <w:r>
        <w:rPr>
          <w:rFonts w:ascii="Times New Roman" w:hAnsi="Times New Roman" w:cs="Times New Roman"/>
          <w:szCs w:val="22"/>
        </w:rPr>
        <w:t xml:space="preserve"> сельского поселения Богатое</w:t>
      </w:r>
      <w:r w:rsidRPr="0071555B">
        <w:rPr>
          <w:rFonts w:ascii="Times New Roman" w:hAnsi="Times New Roman" w:cs="Times New Roman"/>
          <w:szCs w:val="22"/>
        </w:rPr>
        <w:t xml:space="preserve"> муниципального района Богатовский Самарской области населения</w:t>
      </w:r>
      <w:r>
        <w:rPr>
          <w:rFonts w:ascii="Times New Roman" w:hAnsi="Times New Roman" w:cs="Times New Roman"/>
          <w:szCs w:val="22"/>
        </w:rPr>
        <w:t xml:space="preserve"> сельского поселения Богатое</w:t>
      </w:r>
      <w:r w:rsidRPr="0071555B">
        <w:rPr>
          <w:rFonts w:ascii="Times New Roman" w:hAnsi="Times New Roman" w:cs="Times New Roman"/>
          <w:szCs w:val="22"/>
        </w:rPr>
        <w:t xml:space="preserve"> муниципального района</w:t>
      </w:r>
      <w:r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>Богатовский Самарской области и расчетных показателей максимально допустимого уровня территориальной доступности таких объектов для населения</w:t>
      </w:r>
      <w:r>
        <w:rPr>
          <w:rFonts w:ascii="Times New Roman" w:hAnsi="Times New Roman" w:cs="Times New Roman"/>
          <w:szCs w:val="22"/>
        </w:rPr>
        <w:t xml:space="preserve"> сельского поселения Богатое</w:t>
      </w:r>
      <w:r w:rsidRPr="0071555B">
        <w:rPr>
          <w:rFonts w:ascii="Times New Roman" w:hAnsi="Times New Roman" w:cs="Times New Roman"/>
          <w:szCs w:val="22"/>
        </w:rPr>
        <w:t xml:space="preserve"> муниципального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>района Богатовский Самарской области (далее – расчетные показатели).</w:t>
      </w:r>
    </w:p>
    <w:p w:rsidR="00EE25E1" w:rsidRPr="0071555B" w:rsidRDefault="00EE25E1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35"/>
      <w:bookmarkStart w:id="2" w:name="P36"/>
      <w:bookmarkEnd w:id="1"/>
      <w:bookmarkEnd w:id="2"/>
      <w:r w:rsidRPr="0071555B">
        <w:rPr>
          <w:rFonts w:ascii="Times New Roman" w:hAnsi="Times New Roman" w:cs="Times New Roman"/>
          <w:szCs w:val="22"/>
        </w:rPr>
        <w:t>1.2. Настоящие местные нормативы включают в себя:</w:t>
      </w:r>
    </w:p>
    <w:p w:rsidR="00EE25E1" w:rsidRPr="0071555B" w:rsidRDefault="00EE25E1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основную часть (расчетные показатели, указанные в пункте 1.1настоящих местных нормативов);</w:t>
      </w:r>
    </w:p>
    <w:p w:rsidR="00EE25E1" w:rsidRPr="0071555B" w:rsidRDefault="00EE25E1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материалы по обоснованию расчетных показателей, содержащихся в основной части местных нормативов;</w:t>
      </w:r>
    </w:p>
    <w:p w:rsidR="00EE25E1" w:rsidRPr="0071555B" w:rsidRDefault="00EE25E1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правила и область применения расчетных показателей, содержащихся в основной части местных нормативов.</w:t>
      </w:r>
    </w:p>
    <w:p w:rsidR="00EE25E1" w:rsidRPr="0071555B" w:rsidRDefault="00EE25E1" w:rsidP="00CC0542">
      <w:pPr>
        <w:rPr>
          <w:rFonts w:ascii="Times New Roman" w:hAnsi="Times New Roman"/>
        </w:rPr>
      </w:pPr>
    </w:p>
    <w:p w:rsidR="00EE25E1" w:rsidRPr="0071555B" w:rsidRDefault="00EE25E1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2. Расчетные показатели</w:t>
      </w:r>
    </w:p>
    <w:p w:rsidR="00EE25E1" w:rsidRPr="0071555B" w:rsidRDefault="00EE25E1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3"/>
        <w:gridCol w:w="1304"/>
        <w:gridCol w:w="61"/>
        <w:gridCol w:w="1134"/>
        <w:gridCol w:w="52"/>
        <w:gridCol w:w="1786"/>
        <w:gridCol w:w="425"/>
        <w:gridCol w:w="642"/>
        <w:gridCol w:w="662"/>
        <w:gridCol w:w="2244"/>
        <w:gridCol w:w="24"/>
        <w:gridCol w:w="1677"/>
        <w:gridCol w:w="24"/>
        <w:gridCol w:w="1247"/>
        <w:gridCol w:w="101"/>
        <w:gridCol w:w="1373"/>
      </w:tblGrid>
      <w:tr w:rsidR="00EE25E1" w:rsidRPr="00886E24" w:rsidTr="001A075B">
        <w:tc>
          <w:tcPr>
            <w:tcW w:w="824" w:type="dxa"/>
            <w:gridSpan w:val="2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304" w:type="dxa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Наименование вида объекта местного значения</w:t>
            </w:r>
          </w:p>
        </w:tc>
        <w:tc>
          <w:tcPr>
            <w:tcW w:w="7030" w:type="dxa"/>
            <w:gridSpan w:val="9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4422" w:type="dxa"/>
            <w:gridSpan w:val="5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783" w:type="dxa"/>
            <w:gridSpan w:val="6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1701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вид доступности, единица измерения</w:t>
            </w:r>
          </w:p>
        </w:tc>
        <w:tc>
          <w:tcPr>
            <w:tcW w:w="2721" w:type="dxa"/>
            <w:gridSpan w:val="3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</w:tr>
      <w:tr w:rsidR="00EE25E1" w:rsidRPr="00886E24" w:rsidTr="001A075B">
        <w:tc>
          <w:tcPr>
            <w:tcW w:w="13580" w:type="dxa"/>
            <w:gridSpan w:val="17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образования</w:t>
            </w:r>
          </w:p>
        </w:tc>
      </w:tr>
      <w:tr w:rsidR="00EE25E1" w:rsidRPr="00886E24" w:rsidTr="001A075B">
        <w:trPr>
          <w:trHeight w:val="1288"/>
        </w:trPr>
        <w:tc>
          <w:tcPr>
            <w:tcW w:w="824" w:type="dxa"/>
            <w:gridSpan w:val="2"/>
            <w:vMerge w:val="restart"/>
            <w:tcBorders>
              <w:bottom w:val="nil"/>
            </w:tcBorders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Общеобразовательные организации</w: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</w:tcBorders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5783" w:type="dxa"/>
            <w:gridSpan w:val="6"/>
            <w:vMerge w:val="restart"/>
            <w:tcBorders>
              <w:bottom w:val="nil"/>
            </w:tcBorders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701" w:type="dxa"/>
            <w:gridSpan w:val="2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пунктах: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 ступени обучения</w:t>
            </w:r>
          </w:p>
        </w:tc>
        <w:tc>
          <w:tcPr>
            <w:tcW w:w="1474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II и III ступени обучения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2 000</w:t>
            </w:r>
          </w:p>
        </w:tc>
        <w:tc>
          <w:tcPr>
            <w:tcW w:w="1474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4 000</w:t>
            </w:r>
          </w:p>
        </w:tc>
      </w:tr>
      <w:tr w:rsidR="00EE25E1" w:rsidRPr="00886E24" w:rsidTr="001A075B">
        <w:trPr>
          <w:trHeight w:val="3059"/>
        </w:trPr>
        <w:tc>
          <w:tcPr>
            <w:tcW w:w="824" w:type="dxa"/>
            <w:gridSpan w:val="2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nil"/>
            </w:tcBorders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 &lt;*&gt;: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 ступени обучения</w:t>
            </w:r>
          </w:p>
        </w:tc>
        <w:tc>
          <w:tcPr>
            <w:tcW w:w="1474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II и III ступени обучения</w:t>
            </w:r>
          </w:p>
        </w:tc>
      </w:tr>
      <w:tr w:rsidR="00EE25E1" w:rsidRPr="00886E24" w:rsidTr="001A075B">
        <w:tblPrEx>
          <w:tblBorders>
            <w:insideH w:val="none" w:sz="0" w:space="0" w:color="auto"/>
          </w:tblBorders>
        </w:tblPrEx>
        <w:tc>
          <w:tcPr>
            <w:tcW w:w="824" w:type="dxa"/>
            <w:gridSpan w:val="2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 &lt;**&gt;</w:t>
            </w:r>
          </w:p>
        </w:tc>
      </w:tr>
      <w:tr w:rsidR="00EE25E1" w:rsidRPr="00886E24" w:rsidTr="001A075B">
        <w:tblPrEx>
          <w:tblBorders>
            <w:insideH w:val="none" w:sz="0" w:space="0" w:color="auto"/>
          </w:tblBorders>
        </w:tblPrEx>
        <w:tc>
          <w:tcPr>
            <w:tcW w:w="13580" w:type="dxa"/>
            <w:gridSpan w:val="17"/>
            <w:tcBorders>
              <w:top w:val="nil"/>
            </w:tcBorders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--------------------------------</w:t>
            </w:r>
          </w:p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Примечания:</w:t>
            </w:r>
          </w:p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&lt;*&gt;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м.</w:t>
            </w:r>
          </w:p>
          <w:p w:rsidR="00EE25E1" w:rsidRPr="0071555B" w:rsidRDefault="00EE25E1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&lt;**&gt; Транспортная доступность учащихся II и III ступени обучения не должна превышать 15 км.</w:t>
            </w:r>
          </w:p>
        </w:tc>
      </w:tr>
      <w:tr w:rsidR="00EE25E1" w:rsidRPr="00886E24" w:rsidTr="001A075B">
        <w:trPr>
          <w:trHeight w:val="1825"/>
        </w:trPr>
        <w:tc>
          <w:tcPr>
            <w:tcW w:w="824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4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Дошкольные образовательные организации</w:t>
            </w:r>
          </w:p>
        </w:tc>
        <w:tc>
          <w:tcPr>
            <w:tcW w:w="1247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70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</w:t>
            </w:r>
          </w:p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04" w:type="dxa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Организации дополнительного образования детей</w:t>
            </w:r>
          </w:p>
        </w:tc>
        <w:tc>
          <w:tcPr>
            <w:tcW w:w="1247" w:type="dxa"/>
            <w:gridSpan w:val="3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701" w:type="dxa"/>
            <w:gridSpan w:val="2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EE25E1" w:rsidRPr="00886E24" w:rsidTr="001A075B">
        <w:tc>
          <w:tcPr>
            <w:tcW w:w="13580" w:type="dxa"/>
            <w:gridSpan w:val="17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физической культуры и массового спорта</w:t>
            </w:r>
          </w:p>
        </w:tc>
      </w:tr>
      <w:tr w:rsidR="00EE25E1" w:rsidRPr="00886E24" w:rsidTr="001A075B">
        <w:tc>
          <w:tcPr>
            <w:tcW w:w="824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04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Спортивные сооружения, предназначенные для организации и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247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EE25E1" w:rsidRPr="00886E24" w:rsidTr="001A075B">
        <w:tc>
          <w:tcPr>
            <w:tcW w:w="824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04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Физкультурно-спортивные залы</w:t>
            </w:r>
          </w:p>
        </w:tc>
        <w:tc>
          <w:tcPr>
            <w:tcW w:w="1247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5783" w:type="dxa"/>
            <w:gridSpan w:val="6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70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304" w:type="dxa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Плавательные бассейны</w:t>
            </w:r>
          </w:p>
        </w:tc>
        <w:tc>
          <w:tcPr>
            <w:tcW w:w="1247" w:type="dxa"/>
            <w:gridSpan w:val="3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зеркала воды на 1 тысячу человек</w:t>
            </w:r>
          </w:p>
        </w:tc>
        <w:tc>
          <w:tcPr>
            <w:tcW w:w="5783" w:type="dxa"/>
            <w:gridSpan w:val="6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701" w:type="dxa"/>
            <w:gridSpan w:val="2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EE25E1" w:rsidRPr="00886E24" w:rsidTr="001A075B">
        <w:tc>
          <w:tcPr>
            <w:tcW w:w="824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304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Плоскостные физкультурно-спортивные сооружения</w:t>
            </w:r>
          </w:p>
        </w:tc>
        <w:tc>
          <w:tcPr>
            <w:tcW w:w="1247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на 1 тысячу человек</w:t>
            </w:r>
          </w:p>
        </w:tc>
        <w:tc>
          <w:tcPr>
            <w:tcW w:w="5783" w:type="dxa"/>
            <w:gridSpan w:val="6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70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EE25E1" w:rsidRPr="00886E24" w:rsidTr="001A075B">
        <w:tc>
          <w:tcPr>
            <w:tcW w:w="13580" w:type="dxa"/>
            <w:gridSpan w:val="17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библиотечного обслуживания</w:t>
            </w:r>
          </w:p>
        </w:tc>
      </w:tr>
      <w:tr w:rsidR="00EE25E1" w:rsidRPr="00886E24" w:rsidTr="001A075B">
        <w:trPr>
          <w:trHeight w:val="1343"/>
        </w:trPr>
        <w:tc>
          <w:tcPr>
            <w:tcW w:w="824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304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Библиотеки муниципального района</w:t>
            </w:r>
          </w:p>
        </w:tc>
        <w:tc>
          <w:tcPr>
            <w:tcW w:w="1247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3515" w:type="dxa"/>
            <w:gridSpan w:val="4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71555B">
              <w:rPr>
                <w:rFonts w:ascii="Times New Roman" w:hAnsi="Times New Roman" w:cs="Times New Roman"/>
                <w:szCs w:val="22"/>
              </w:rPr>
              <w:t>еж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1555B">
              <w:rPr>
                <w:rFonts w:ascii="Times New Roman" w:hAnsi="Times New Roman" w:cs="Times New Roman"/>
                <w:szCs w:val="22"/>
              </w:rPr>
              <w:t>поселенческие библиотеки</w:t>
            </w:r>
          </w:p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EE25E1" w:rsidRPr="00886E24" w:rsidTr="001A075B">
        <w:tc>
          <w:tcPr>
            <w:tcW w:w="13580" w:type="dxa"/>
            <w:gridSpan w:val="17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культуры и искусства</w:t>
            </w:r>
          </w:p>
        </w:tc>
      </w:tr>
      <w:tr w:rsidR="00EE25E1" w:rsidRPr="00886E24" w:rsidTr="001A075B">
        <w:tc>
          <w:tcPr>
            <w:tcW w:w="824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304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Учреждения культуры клубного типа муниципального района (районные дома культуры)</w:t>
            </w:r>
          </w:p>
        </w:tc>
        <w:tc>
          <w:tcPr>
            <w:tcW w:w="1247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EE25E1" w:rsidRPr="00886E24" w:rsidTr="001A075B">
        <w:trPr>
          <w:trHeight w:val="3223"/>
        </w:trPr>
        <w:tc>
          <w:tcPr>
            <w:tcW w:w="824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304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Музеи</w:t>
            </w:r>
          </w:p>
        </w:tc>
        <w:tc>
          <w:tcPr>
            <w:tcW w:w="1247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образование</w:t>
            </w:r>
          </w:p>
        </w:tc>
        <w:tc>
          <w:tcPr>
            <w:tcW w:w="3515" w:type="dxa"/>
            <w:gridSpan w:val="4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муниципальном районе с числом жителей от 10 тысяч до 20 тысяч человек</w:t>
            </w:r>
          </w:p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</w:t>
            </w:r>
          </w:p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EE25E1" w:rsidRPr="00886E24" w:rsidTr="001A075B">
        <w:tc>
          <w:tcPr>
            <w:tcW w:w="13580" w:type="dxa"/>
            <w:gridSpan w:val="17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E25E1" w:rsidRPr="00886E24" w:rsidTr="001A075B">
        <w:tc>
          <w:tcPr>
            <w:tcW w:w="824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304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Озелененные территории общего пользования (без учета лесов)</w:t>
            </w:r>
          </w:p>
        </w:tc>
        <w:tc>
          <w:tcPr>
            <w:tcW w:w="1247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5783" w:type="dxa"/>
            <w:gridSpan w:val="6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EE25E1" w:rsidRPr="00886E24" w:rsidTr="001A075B">
        <w:tc>
          <w:tcPr>
            <w:tcW w:w="824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04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Парки культуры и отдыха</w:t>
            </w:r>
          </w:p>
        </w:tc>
        <w:tc>
          <w:tcPr>
            <w:tcW w:w="1247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3515" w:type="dxa"/>
            <w:gridSpan w:val="4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2268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EE25E1" w:rsidRPr="00886E24" w:rsidTr="001A075B">
        <w:tc>
          <w:tcPr>
            <w:tcW w:w="13580" w:type="dxa"/>
            <w:gridSpan w:val="17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обеспечения объектами транспортной инфраструктуры</w:t>
            </w:r>
          </w:p>
        </w:tc>
      </w:tr>
      <w:tr w:rsidR="00EE25E1" w:rsidRPr="00886E24" w:rsidTr="001A075B">
        <w:tblPrEx>
          <w:tblBorders>
            <w:insideH w:val="none" w:sz="0" w:space="0" w:color="auto"/>
          </w:tblBorders>
        </w:tblPrEx>
        <w:tc>
          <w:tcPr>
            <w:tcW w:w="824" w:type="dxa"/>
            <w:gridSpan w:val="2"/>
            <w:tcBorders>
              <w:bottom w:val="nil"/>
            </w:tcBorders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304" w:type="dxa"/>
            <w:tcBorders>
              <w:bottom w:val="nil"/>
            </w:tcBorders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Автомобильные дороги местного значения (улично-дорожная сеть)</w:t>
            </w:r>
          </w:p>
        </w:tc>
        <w:tc>
          <w:tcPr>
            <w:tcW w:w="1247" w:type="dxa"/>
            <w:gridSpan w:val="3"/>
            <w:tcBorders>
              <w:bottom w:val="nil"/>
            </w:tcBorders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5783" w:type="dxa"/>
            <w:gridSpan w:val="6"/>
            <w:tcBorders>
              <w:bottom w:val="nil"/>
            </w:tcBorders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 &lt;*&gt;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tcBorders>
              <w:bottom w:val="nil"/>
            </w:tcBorders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EE25E1" w:rsidRPr="00886E24" w:rsidTr="001A075B">
        <w:tblPrEx>
          <w:tblBorders>
            <w:insideH w:val="none" w:sz="0" w:space="0" w:color="auto"/>
          </w:tblBorders>
        </w:tblPrEx>
        <w:tc>
          <w:tcPr>
            <w:tcW w:w="13580" w:type="dxa"/>
            <w:gridSpan w:val="17"/>
            <w:tcBorders>
              <w:top w:val="nil"/>
            </w:tcBorders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--------------------------------</w:t>
            </w:r>
          </w:p>
          <w:p w:rsidR="00EE25E1" w:rsidRPr="0071555B" w:rsidRDefault="00EE25E1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&lt;*&gt; Примечание: при расчете обеспеченности учитываются автомобильные дороги</w:t>
            </w:r>
          </w:p>
          <w:p w:rsidR="00EE25E1" w:rsidRPr="0071555B" w:rsidRDefault="00EE25E1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общего пользования федерального значения, автомобильные дороги общего</w:t>
            </w:r>
          </w:p>
          <w:p w:rsidR="00EE25E1" w:rsidRPr="0071555B" w:rsidRDefault="00EE25E1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пользования регионального или межмуниципального значения, автомобильные</w:t>
            </w:r>
          </w:p>
          <w:p w:rsidR="00EE25E1" w:rsidRPr="0071555B" w:rsidRDefault="00EE25E1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дороги местного значения муниципального района, находящиеся в границах</w:t>
            </w:r>
          </w:p>
          <w:p w:rsidR="00EE25E1" w:rsidRPr="0071555B" w:rsidRDefault="00EE25E1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населенных пунктов.</w:t>
            </w:r>
          </w:p>
        </w:tc>
      </w:tr>
      <w:tr w:rsidR="00EE25E1" w:rsidRPr="00886E24" w:rsidTr="001A075B">
        <w:trPr>
          <w:trHeight w:val="803"/>
        </w:trPr>
        <w:tc>
          <w:tcPr>
            <w:tcW w:w="771" w:type="dxa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418" w:type="dxa"/>
            <w:gridSpan w:val="3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Стоянки и парковки (парковочные места) общего пользования</w:t>
            </w:r>
          </w:p>
        </w:tc>
        <w:tc>
          <w:tcPr>
            <w:tcW w:w="1134" w:type="dxa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5811" w:type="dxa"/>
            <w:gridSpan w:val="6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Из расчета не менее чем для 70 % расчетного парка индивидуальных легковых автомобилей, в том числе, % </w:t>
            </w:r>
          </w:p>
        </w:tc>
        <w:tc>
          <w:tcPr>
            <w:tcW w:w="1701" w:type="dxa"/>
            <w:gridSpan w:val="2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</w:t>
            </w:r>
          </w:p>
        </w:tc>
        <w:tc>
          <w:tcPr>
            <w:tcW w:w="1372" w:type="dxa"/>
            <w:gridSpan w:val="3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жилые дома</w:t>
            </w: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места крупных учреждений торговли и общественного питания</w:t>
            </w: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парки, стадионы</w:t>
            </w:r>
          </w:p>
        </w:tc>
        <w:tc>
          <w:tcPr>
            <w:tcW w:w="1373" w:type="dxa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</w:t>
            </w: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5E1" w:rsidRPr="00886E24" w:rsidTr="001A075B">
        <w:trPr>
          <w:trHeight w:val="802"/>
        </w:trPr>
        <w:tc>
          <w:tcPr>
            <w:tcW w:w="771" w:type="dxa"/>
            <w:vMerge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3"/>
            <w:vMerge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5" w:type="dxa"/>
            <w:gridSpan w:val="4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Жилые районы</w:t>
            </w: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Административные центры</w:t>
            </w: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Промышленные и коммунально-складские зоны (районы)</w:t>
            </w: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Зоны массового кратковременного отдыха</w:t>
            </w:r>
          </w:p>
        </w:tc>
        <w:tc>
          <w:tcPr>
            <w:tcW w:w="2906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</w:t>
            </w: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</w:t>
            </w: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</w:t>
            </w: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E25E1" w:rsidRPr="0071555B" w:rsidRDefault="00EE25E1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                          15</w:t>
            </w:r>
          </w:p>
        </w:tc>
        <w:tc>
          <w:tcPr>
            <w:tcW w:w="1701" w:type="dxa"/>
            <w:gridSpan w:val="2"/>
            <w:vMerge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dxa"/>
            <w:gridSpan w:val="3"/>
            <w:vMerge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3" w:type="dxa"/>
            <w:vMerge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5E1" w:rsidRPr="00886E24" w:rsidTr="001A075B">
        <w:tc>
          <w:tcPr>
            <w:tcW w:w="13580" w:type="dxa"/>
            <w:gridSpan w:val="17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обращения с отходами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304" w:type="dxa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247" w:type="dxa"/>
            <w:gridSpan w:val="3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1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Твердые бытовые отходы:</w:t>
            </w:r>
          </w:p>
        </w:tc>
        <w:tc>
          <w:tcPr>
            <w:tcW w:w="1304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кг</w:t>
            </w:r>
          </w:p>
        </w:tc>
        <w:tc>
          <w:tcPr>
            <w:tcW w:w="2268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литры</w:t>
            </w:r>
          </w:p>
        </w:tc>
        <w:tc>
          <w:tcPr>
            <w:tcW w:w="1701" w:type="dxa"/>
            <w:gridSpan w:val="2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304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190 - 225</w:t>
            </w:r>
          </w:p>
        </w:tc>
        <w:tc>
          <w:tcPr>
            <w:tcW w:w="2268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900 - 1000</w:t>
            </w: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</w:tr>
      <w:tr w:rsidR="00EE25E1" w:rsidRPr="00886E24" w:rsidTr="001A075B">
        <w:tc>
          <w:tcPr>
            <w:tcW w:w="824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 от прочих жилых зданий</w:t>
            </w:r>
          </w:p>
        </w:tc>
        <w:tc>
          <w:tcPr>
            <w:tcW w:w="1304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300 - 450</w:t>
            </w:r>
          </w:p>
        </w:tc>
        <w:tc>
          <w:tcPr>
            <w:tcW w:w="2268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1100 - 1500</w:t>
            </w: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</w:tr>
      <w:tr w:rsidR="00EE25E1" w:rsidRPr="00886E24" w:rsidTr="001A075B">
        <w:tc>
          <w:tcPr>
            <w:tcW w:w="824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Общее количество с учетом общественных зданий</w:t>
            </w:r>
          </w:p>
        </w:tc>
        <w:tc>
          <w:tcPr>
            <w:tcW w:w="1304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280 - 300</w:t>
            </w:r>
          </w:p>
        </w:tc>
        <w:tc>
          <w:tcPr>
            <w:tcW w:w="2268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1400 - 1500</w:t>
            </w: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</w:tr>
      <w:tr w:rsidR="00EE25E1" w:rsidRPr="00886E24" w:rsidTr="001A075B">
        <w:tc>
          <w:tcPr>
            <w:tcW w:w="824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Жидкие из выгребов (при отсутствии канализации)</w:t>
            </w:r>
          </w:p>
        </w:tc>
        <w:tc>
          <w:tcPr>
            <w:tcW w:w="1304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2000 - 35000</w:t>
            </w: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</w:tr>
      <w:tr w:rsidR="00EE25E1" w:rsidRPr="00886E24" w:rsidTr="001A075B">
        <w:tc>
          <w:tcPr>
            <w:tcW w:w="824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Смет с 1 кв. м твердых покрытий улиц, площадей и парков</w:t>
            </w:r>
          </w:p>
        </w:tc>
        <w:tc>
          <w:tcPr>
            <w:tcW w:w="1304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5 - 15</w:t>
            </w:r>
          </w:p>
        </w:tc>
        <w:tc>
          <w:tcPr>
            <w:tcW w:w="2268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8 - 20</w:t>
            </w: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</w:tr>
      <w:tr w:rsidR="00EE25E1" w:rsidRPr="00886E24" w:rsidTr="001A075B">
        <w:tc>
          <w:tcPr>
            <w:tcW w:w="824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отходов.</w:t>
            </w: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</w:tr>
      <w:tr w:rsidR="00EE25E1" w:rsidRPr="00886E24" w:rsidTr="001A075B">
        <w:tc>
          <w:tcPr>
            <w:tcW w:w="13580" w:type="dxa"/>
            <w:gridSpan w:val="17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обеспечения инженерной и коммунальной инфраструктурой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304" w:type="dxa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электроснабжения</w:t>
            </w:r>
          </w:p>
        </w:tc>
        <w:tc>
          <w:tcPr>
            <w:tcW w:w="1247" w:type="dxa"/>
            <w:gridSpan w:val="3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электропотребление, кВт·ч/год на 1 чел., использование максимума электрической нагрузки, ч/год</w:t>
            </w:r>
          </w:p>
        </w:tc>
        <w:tc>
          <w:tcPr>
            <w:tcW w:w="178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Степень благоустройства</w:t>
            </w:r>
          </w:p>
        </w:tc>
        <w:tc>
          <w:tcPr>
            <w:tcW w:w="1729" w:type="dxa"/>
            <w:gridSpan w:val="3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</w:t>
            </w:r>
          </w:p>
        </w:tc>
        <w:tc>
          <w:tcPr>
            <w:tcW w:w="2268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Использование максимума электрической нагрузки</w:t>
            </w:r>
          </w:p>
        </w:tc>
        <w:tc>
          <w:tcPr>
            <w:tcW w:w="1701" w:type="dxa"/>
            <w:gridSpan w:val="2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Сельские населенные пункты (без кондиционеров)</w:t>
            </w: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</w:tr>
      <w:tr w:rsidR="00EE25E1" w:rsidRPr="00886E24" w:rsidTr="001A075B">
        <w:tc>
          <w:tcPr>
            <w:tcW w:w="824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оборудованные стационарными электроплитами</w:t>
            </w:r>
          </w:p>
        </w:tc>
        <w:tc>
          <w:tcPr>
            <w:tcW w:w="1729" w:type="dxa"/>
            <w:gridSpan w:val="3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950</w:t>
            </w:r>
          </w:p>
        </w:tc>
        <w:tc>
          <w:tcPr>
            <w:tcW w:w="2268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4100</w:t>
            </w: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</w:tr>
      <w:tr w:rsidR="00EE25E1" w:rsidRPr="00886E24" w:rsidTr="001A075B">
        <w:tc>
          <w:tcPr>
            <w:tcW w:w="824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оборудованные стационарными электроплитами (100% охвата)</w:t>
            </w:r>
          </w:p>
        </w:tc>
        <w:tc>
          <w:tcPr>
            <w:tcW w:w="1729" w:type="dxa"/>
            <w:gridSpan w:val="3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2400</w:t>
            </w:r>
          </w:p>
        </w:tc>
        <w:tc>
          <w:tcPr>
            <w:tcW w:w="2268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5800</w:t>
            </w: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</w:tr>
      <w:tr w:rsidR="00EE25E1" w:rsidRPr="00886E24" w:rsidTr="001A075B">
        <w:tc>
          <w:tcPr>
            <w:tcW w:w="824" w:type="dxa"/>
            <w:gridSpan w:val="2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304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газоснабжения</w:t>
            </w:r>
          </w:p>
        </w:tc>
        <w:tc>
          <w:tcPr>
            <w:tcW w:w="1247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783" w:type="dxa"/>
            <w:gridSpan w:val="6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приготовление пищи на плите - 0,5;</w:t>
            </w:r>
          </w:p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горячее водоснабжение с использованием газового проточного водонагревателя - 0,5;</w:t>
            </w:r>
          </w:p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отопление с использованием бытового газового отопительного аппарата с водяным контуром - от 7 до 12</w:t>
            </w:r>
          </w:p>
        </w:tc>
        <w:tc>
          <w:tcPr>
            <w:tcW w:w="1701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EE25E1" w:rsidRPr="00886E24" w:rsidTr="001A075B">
        <w:tc>
          <w:tcPr>
            <w:tcW w:w="13580" w:type="dxa"/>
            <w:gridSpan w:val="17"/>
          </w:tcPr>
          <w:p w:rsidR="00EE25E1" w:rsidRPr="0071555B" w:rsidRDefault="00EE25E1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304" w:type="dxa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247" w:type="dxa"/>
            <w:gridSpan w:val="3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5783" w:type="dxa"/>
            <w:gridSpan w:val="6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секторе приема заявителей предусматривается не менее 1 окна</w:t>
            </w:r>
          </w:p>
        </w:tc>
        <w:tc>
          <w:tcPr>
            <w:tcW w:w="1701" w:type="dxa"/>
            <w:gridSpan w:val="2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EE25E1" w:rsidRPr="00886E24" w:rsidTr="001A075B">
        <w:tc>
          <w:tcPr>
            <w:tcW w:w="824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</w:tbl>
    <w:p w:rsidR="00EE25E1" w:rsidRPr="0071555B" w:rsidRDefault="00EE25E1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3. Правила и область применения расчетных показателей,</w:t>
      </w:r>
    </w:p>
    <w:p w:rsidR="00EE25E1" w:rsidRPr="0071555B" w:rsidRDefault="00EE25E1" w:rsidP="00CC05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содержащихся в основной части местных нормативов</w:t>
      </w:r>
    </w:p>
    <w:p w:rsidR="00EE25E1" w:rsidRPr="0071555B" w:rsidRDefault="00EE25E1" w:rsidP="00CC0542">
      <w:pPr>
        <w:pStyle w:val="ConsPlusNormal"/>
        <w:ind w:firstLine="540"/>
        <w:jc w:val="both"/>
        <w:rPr>
          <w:rFonts w:ascii="Times New Roman" w:hAnsi="Times New Roman" w:cs="Times New Roman"/>
          <w:color w:val="0A2666"/>
          <w:szCs w:val="22"/>
        </w:rPr>
      </w:pPr>
      <w:bookmarkStart w:id="3" w:name="P976"/>
      <w:bookmarkEnd w:id="3"/>
    </w:p>
    <w:p w:rsidR="00EE25E1" w:rsidRPr="0071555B" w:rsidRDefault="00EE25E1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1. Расчетные показатели, установленные в местных нормативах применяются при подготовке:</w:t>
      </w:r>
    </w:p>
    <w:p w:rsidR="00EE25E1" w:rsidRPr="0071555B" w:rsidRDefault="00EE25E1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1) схемы территориального планирования</w:t>
      </w:r>
      <w:r>
        <w:rPr>
          <w:rFonts w:ascii="Times New Roman" w:hAnsi="Times New Roman" w:cs="Times New Roman"/>
          <w:szCs w:val="22"/>
        </w:rPr>
        <w:t xml:space="preserve"> сельского поселения Богатое</w:t>
      </w:r>
      <w:r w:rsidRPr="0071555B">
        <w:rPr>
          <w:rFonts w:ascii="Times New Roman" w:hAnsi="Times New Roman" w:cs="Times New Roman"/>
          <w:szCs w:val="22"/>
        </w:rPr>
        <w:t xml:space="preserve"> муниципального района Богатовский Самарской области;</w:t>
      </w:r>
    </w:p>
    <w:p w:rsidR="00EE25E1" w:rsidRPr="0071555B" w:rsidRDefault="00EE25E1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2) генеральн</w:t>
      </w:r>
      <w:r>
        <w:rPr>
          <w:rFonts w:ascii="Times New Roman" w:hAnsi="Times New Roman" w:cs="Times New Roman"/>
          <w:szCs w:val="22"/>
        </w:rPr>
        <w:t>ого</w:t>
      </w:r>
      <w:r w:rsidRPr="0071555B">
        <w:rPr>
          <w:rFonts w:ascii="Times New Roman" w:hAnsi="Times New Roman" w:cs="Times New Roman"/>
          <w:szCs w:val="22"/>
        </w:rPr>
        <w:t xml:space="preserve"> план</w:t>
      </w:r>
      <w:r>
        <w:rPr>
          <w:rFonts w:ascii="Times New Roman" w:hAnsi="Times New Roman" w:cs="Times New Roman"/>
          <w:szCs w:val="22"/>
        </w:rPr>
        <w:t>а сельского поселения Богатое</w:t>
      </w:r>
      <w:r w:rsidRPr="0071555B">
        <w:rPr>
          <w:rFonts w:ascii="Times New Roman" w:hAnsi="Times New Roman" w:cs="Times New Roman"/>
          <w:szCs w:val="22"/>
        </w:rPr>
        <w:t xml:space="preserve"> муниципального района Богатовский Самарской области;</w:t>
      </w:r>
    </w:p>
    <w:p w:rsidR="00EE25E1" w:rsidRPr="0071555B" w:rsidRDefault="00EE25E1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3) документации по планировке территории.</w:t>
      </w:r>
    </w:p>
    <w:p w:rsidR="00EE25E1" w:rsidRPr="0071555B" w:rsidRDefault="00EE25E1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2. Области применения расчетных показателей, указанных в </w:t>
      </w:r>
      <w:hyperlink w:anchor="P976" w:history="1">
        <w:r w:rsidRPr="0071555B">
          <w:rPr>
            <w:rFonts w:ascii="Times New Roman" w:hAnsi="Times New Roman" w:cs="Times New Roman"/>
            <w:szCs w:val="22"/>
          </w:rPr>
          <w:t>пункте 1</w:t>
        </w:r>
      </w:hyperlink>
      <w:r w:rsidRPr="0071555B">
        <w:rPr>
          <w:rFonts w:ascii="Times New Roman" w:hAnsi="Times New Roman" w:cs="Times New Roman"/>
          <w:szCs w:val="22"/>
        </w:rPr>
        <w:t xml:space="preserve"> настоящего раздела, приведены в </w:t>
      </w:r>
      <w:hyperlink w:anchor="P990" w:history="1">
        <w:r w:rsidRPr="0071555B">
          <w:rPr>
            <w:rFonts w:ascii="Times New Roman" w:hAnsi="Times New Roman" w:cs="Times New Roman"/>
            <w:szCs w:val="22"/>
          </w:rPr>
          <w:t>таблице 1</w:t>
        </w:r>
      </w:hyperlink>
      <w:r w:rsidRPr="0071555B">
        <w:rPr>
          <w:rFonts w:ascii="Times New Roman" w:hAnsi="Times New Roman" w:cs="Times New Roman"/>
          <w:szCs w:val="22"/>
        </w:rPr>
        <w:t>.</w:t>
      </w:r>
    </w:p>
    <w:p w:rsidR="00EE25E1" w:rsidRPr="0071555B" w:rsidRDefault="00EE25E1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4" w:name="P990"/>
      <w:bookmarkEnd w:id="4"/>
    </w:p>
    <w:p w:rsidR="00EE25E1" w:rsidRPr="0071555B" w:rsidRDefault="00EE25E1" w:rsidP="00CC054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5" w:name="P1478"/>
      <w:bookmarkEnd w:id="5"/>
      <w:r w:rsidRPr="0071555B">
        <w:rPr>
          <w:rFonts w:ascii="Times New Roman" w:hAnsi="Times New Roman" w:cs="Times New Roman"/>
          <w:szCs w:val="22"/>
        </w:rPr>
        <w:t xml:space="preserve">Таблица 1. Области применения расчетных показателей, установленных местными </w:t>
      </w:r>
    </w:p>
    <w:p w:rsidR="00EE25E1" w:rsidRPr="0071555B" w:rsidRDefault="00EE25E1" w:rsidP="00CC05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нормативами </w:t>
      </w:r>
    </w:p>
    <w:p w:rsidR="00EE25E1" w:rsidRPr="0071555B" w:rsidRDefault="00EE25E1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Принятые сокращения:</w:t>
      </w:r>
    </w:p>
    <w:p w:rsidR="00EE25E1" w:rsidRPr="0071555B" w:rsidRDefault="00EE25E1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СТП </w:t>
      </w:r>
      <w:r>
        <w:rPr>
          <w:rFonts w:ascii="Times New Roman" w:hAnsi="Times New Roman" w:cs="Times New Roman"/>
          <w:szCs w:val="22"/>
        </w:rPr>
        <w:t>с</w:t>
      </w:r>
      <w:r w:rsidRPr="0071555B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п</w:t>
      </w:r>
      <w:r w:rsidRPr="0071555B">
        <w:rPr>
          <w:rFonts w:ascii="Times New Roman" w:hAnsi="Times New Roman" w:cs="Times New Roman"/>
          <w:szCs w:val="22"/>
        </w:rPr>
        <w:t>. - схема территориального планирования</w:t>
      </w:r>
      <w:r>
        <w:rPr>
          <w:rFonts w:ascii="Times New Roman" w:hAnsi="Times New Roman" w:cs="Times New Roman"/>
          <w:szCs w:val="22"/>
        </w:rPr>
        <w:t xml:space="preserve"> сельского поселения Богатое</w:t>
      </w:r>
      <w:r w:rsidRPr="0071555B">
        <w:rPr>
          <w:rFonts w:ascii="Times New Roman" w:hAnsi="Times New Roman" w:cs="Times New Roman"/>
          <w:szCs w:val="22"/>
        </w:rPr>
        <w:t xml:space="preserve"> муниципального района</w:t>
      </w:r>
      <w:r>
        <w:rPr>
          <w:rFonts w:ascii="Times New Roman" w:hAnsi="Times New Roman" w:cs="Times New Roman"/>
          <w:szCs w:val="22"/>
        </w:rPr>
        <w:t xml:space="preserve"> Богатовский</w:t>
      </w:r>
      <w:r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EE25E1" w:rsidRPr="0071555B" w:rsidRDefault="00EE25E1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ГП с.п. - генеральный план сельского поселения</w:t>
      </w:r>
      <w:r>
        <w:rPr>
          <w:rFonts w:ascii="Times New Roman" w:hAnsi="Times New Roman" w:cs="Times New Roman"/>
          <w:szCs w:val="22"/>
        </w:rPr>
        <w:t xml:space="preserve"> Богатое</w:t>
      </w:r>
      <w:r w:rsidRPr="0071555B">
        <w:rPr>
          <w:rFonts w:ascii="Times New Roman" w:hAnsi="Times New Roman" w:cs="Times New Roman"/>
          <w:szCs w:val="22"/>
        </w:rPr>
        <w:t xml:space="preserve"> муниципального района Богатовский Самарской области</w:t>
      </w:r>
    </w:p>
    <w:p w:rsidR="00EE25E1" w:rsidRPr="0071555B" w:rsidRDefault="00EE25E1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ДПТ - документация по планировке территории</w:t>
      </w:r>
    </w:p>
    <w:p w:rsidR="00EE25E1" w:rsidRPr="0071555B" w:rsidRDefault="00EE25E1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1247"/>
        <w:gridCol w:w="2416"/>
        <w:gridCol w:w="2551"/>
        <w:gridCol w:w="2289"/>
      </w:tblGrid>
      <w:tr w:rsidR="00EE25E1" w:rsidRPr="00886E24" w:rsidTr="001A075B">
        <w:tc>
          <w:tcPr>
            <w:tcW w:w="624" w:type="dxa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438" w:type="dxa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247" w:type="dxa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Единицы измерения расчетного показателя</w:t>
            </w:r>
          </w:p>
        </w:tc>
        <w:tc>
          <w:tcPr>
            <w:tcW w:w="7256" w:type="dxa"/>
            <w:gridSpan w:val="3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Непосредственное применение</w:t>
            </w:r>
          </w:p>
        </w:tc>
      </w:tr>
      <w:tr w:rsidR="00EE25E1" w:rsidRPr="00886E24" w:rsidTr="001A075B">
        <w:tc>
          <w:tcPr>
            <w:tcW w:w="62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СТП 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71555B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71555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ГП с.п.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ДПТ</w:t>
            </w:r>
          </w:p>
        </w:tc>
      </w:tr>
      <w:tr w:rsidR="00EE25E1" w:rsidRPr="00886E24" w:rsidTr="001A075B">
        <w:tc>
          <w:tcPr>
            <w:tcW w:w="11565" w:type="dxa"/>
            <w:gridSpan w:val="6"/>
          </w:tcPr>
          <w:p w:rsidR="00EE25E1" w:rsidRPr="0071555B" w:rsidRDefault="00EE25E1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образования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  <w:vMerge w:val="restart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38" w:type="dxa"/>
            <w:vMerge w:val="restart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</w:tcPr>
          <w:p w:rsidR="00EE25E1" w:rsidRPr="00886E24" w:rsidRDefault="00EE25E1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11565" w:type="dxa"/>
            <w:gridSpan w:val="6"/>
          </w:tcPr>
          <w:p w:rsidR="00EE25E1" w:rsidRPr="0071555B" w:rsidRDefault="00EE25E1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физической культуры и массового спорта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спортивными сооружениями, предназначенными для организации и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зеркала воды на 1 тысячу человек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на 1 тысячу человек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плоскостных физкультурно-спортивных сооружений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11565" w:type="dxa"/>
            <w:gridSpan w:val="6"/>
          </w:tcPr>
          <w:p w:rsidR="00EE25E1" w:rsidRPr="0071555B" w:rsidRDefault="00EE25E1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библиотечного обслуживания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библиотеками муниципального района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E25E1" w:rsidRPr="00886E24" w:rsidTr="001A075B">
        <w:tc>
          <w:tcPr>
            <w:tcW w:w="11565" w:type="dxa"/>
            <w:gridSpan w:val="6"/>
          </w:tcPr>
          <w:p w:rsidR="00EE25E1" w:rsidRPr="0071555B" w:rsidRDefault="00EE25E1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культуры и искусства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учреждениями культуры клубного типа муниципального района (районными домами культуры)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музеями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образование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11565" w:type="dxa"/>
            <w:gridSpan w:val="6"/>
          </w:tcPr>
          <w:p w:rsidR="00EE25E1" w:rsidRPr="0071555B" w:rsidRDefault="00EE25E1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11565" w:type="dxa"/>
            <w:gridSpan w:val="6"/>
          </w:tcPr>
          <w:p w:rsidR="00EE25E1" w:rsidRPr="0071555B" w:rsidRDefault="00EE25E1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обеспечения объектами транспортной инфраструктуры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11565" w:type="dxa"/>
            <w:gridSpan w:val="6"/>
          </w:tcPr>
          <w:p w:rsidR="00EE25E1" w:rsidRPr="0071555B" w:rsidRDefault="00EE25E1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обращения с отходами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11565" w:type="dxa"/>
            <w:gridSpan w:val="6"/>
          </w:tcPr>
          <w:p w:rsidR="00EE25E1" w:rsidRPr="0071555B" w:rsidRDefault="00EE25E1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обеспечения инженерной и коммунальной инфраструктурой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электропотребление, кВт·ч/год на 1 чел., использование максимума электрической нагрузки, ч/год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11565" w:type="dxa"/>
            <w:gridSpan w:val="6"/>
          </w:tcPr>
          <w:p w:rsidR="00EE25E1" w:rsidRPr="0071555B" w:rsidRDefault="00EE25E1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EE25E1" w:rsidRPr="00886E24" w:rsidTr="001A075B">
        <w:tc>
          <w:tcPr>
            <w:tcW w:w="624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2438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47" w:type="dxa"/>
          </w:tcPr>
          <w:p w:rsidR="00EE25E1" w:rsidRPr="0071555B" w:rsidRDefault="00EE25E1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EE25E1" w:rsidRPr="0071555B" w:rsidRDefault="00EE25E1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</w:tbl>
    <w:p w:rsidR="00EE25E1" w:rsidRPr="0071555B" w:rsidRDefault="00EE25E1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25E1" w:rsidRPr="0071555B" w:rsidRDefault="00EE25E1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25E1" w:rsidRPr="0071555B" w:rsidRDefault="00EE25E1">
      <w:pPr>
        <w:rPr>
          <w:rFonts w:ascii="Times New Roman" w:hAnsi="Times New Roman"/>
        </w:rPr>
      </w:pPr>
    </w:p>
    <w:sectPr w:rsidR="00EE25E1" w:rsidRPr="0071555B" w:rsidSect="003E124C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542"/>
    <w:rsid w:val="001A075B"/>
    <w:rsid w:val="00375707"/>
    <w:rsid w:val="003E124C"/>
    <w:rsid w:val="004221BF"/>
    <w:rsid w:val="004D6C7C"/>
    <w:rsid w:val="006A5084"/>
    <w:rsid w:val="0071555B"/>
    <w:rsid w:val="00886E24"/>
    <w:rsid w:val="008F4A23"/>
    <w:rsid w:val="009360D6"/>
    <w:rsid w:val="00C92017"/>
    <w:rsid w:val="00CC0542"/>
    <w:rsid w:val="00DA1340"/>
    <w:rsid w:val="00E45996"/>
    <w:rsid w:val="00EE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0542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CC0542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18</Pages>
  <Words>2165</Words>
  <Characters>12344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8</cp:revision>
  <dcterms:created xsi:type="dcterms:W3CDTF">2017-11-01T07:21:00Z</dcterms:created>
  <dcterms:modified xsi:type="dcterms:W3CDTF">2017-11-10T05:42:00Z</dcterms:modified>
</cp:coreProperties>
</file>