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6E5ABA" w:rsidRDefault="006E5ABA" w:rsidP="006E5ABA">
      <w:pPr>
        <w:widowControl/>
        <w:autoSpaceDE/>
        <w:autoSpaceDN/>
        <w:adjustRightInd/>
        <w:sectPr w:rsidR="006E5ABA">
          <w:pgSz w:w="11909" w:h="16834"/>
          <w:pgMar w:top="835" w:right="784" w:bottom="360" w:left="1673" w:header="720" w:footer="720" w:gutter="0"/>
          <w:cols w:space="720"/>
        </w:sectPr>
      </w:pP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4A3CC7">
        <w:rPr>
          <w:rFonts w:eastAsia="Times New Roman"/>
          <w:b/>
          <w:bCs/>
          <w:color w:val="000000"/>
          <w:spacing w:val="-5"/>
          <w:sz w:val="29"/>
          <w:szCs w:val="29"/>
        </w:rPr>
        <w:t>01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4A3CC7">
        <w:rPr>
          <w:rFonts w:eastAsia="Times New Roman"/>
          <w:b/>
          <w:bCs/>
          <w:color w:val="000000"/>
          <w:spacing w:val="-5"/>
          <w:sz w:val="29"/>
          <w:szCs w:val="29"/>
        </w:rPr>
        <w:t>августа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EA433A">
        <w:rPr>
          <w:rFonts w:eastAsia="Times New Roman"/>
          <w:b/>
          <w:bCs/>
          <w:color w:val="000000"/>
          <w:spacing w:val="-5"/>
          <w:sz w:val="29"/>
          <w:szCs w:val="29"/>
        </w:rPr>
        <w:t>8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4A3CC7">
        <w:rPr>
          <w:rFonts w:eastAsia="Times New Roman"/>
          <w:b/>
          <w:bCs/>
          <w:color w:val="000000"/>
          <w:spacing w:val="-5"/>
          <w:sz w:val="29"/>
          <w:szCs w:val="29"/>
        </w:rPr>
        <w:t>60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  <w:proofErr w:type="gramEnd"/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 составов участковых избирательных комиссий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кандидатуры</w:t>
      </w:r>
      <w:r w:rsidR="00EA433A">
        <w:rPr>
          <w:rFonts w:eastAsia="Times New Roman"/>
          <w:color w:val="000000"/>
          <w:spacing w:val="-5"/>
          <w:sz w:val="29"/>
          <w:szCs w:val="29"/>
        </w:rPr>
        <w:t>,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proofErr w:type="gramStart"/>
      <w:r w:rsidRPr="002151BA">
        <w:rPr>
          <w:sz w:val="29"/>
          <w:szCs w:val="29"/>
        </w:rPr>
        <w:t>Разместить</w:t>
      </w:r>
      <w:proofErr w:type="gramEnd"/>
      <w:r w:rsidRPr="002151BA">
        <w:rPr>
          <w:sz w:val="29"/>
          <w:szCs w:val="29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2151BA">
        <w:rPr>
          <w:sz w:val="29"/>
          <w:szCs w:val="29"/>
        </w:rPr>
        <w:t>Богатовский</w:t>
      </w:r>
      <w:proofErr w:type="spellEnd"/>
      <w:r w:rsidRPr="002151BA">
        <w:rPr>
          <w:sz w:val="29"/>
          <w:szCs w:val="29"/>
        </w:rPr>
        <w:t xml:space="preserve"> Самарской области в информационно-телекоммуникационной сети «Интернет» в разделе «Выборы».</w:t>
      </w:r>
    </w:p>
    <w:p w:rsidR="006E5ABA" w:rsidRDefault="004A3CC7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П</w:t>
      </w:r>
      <w:r w:rsidR="006E5A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E5AB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="006E5ABA">
        <w:rPr>
          <w:sz w:val="24"/>
          <w:szCs w:val="24"/>
        </w:rPr>
        <w:t xml:space="preserve"> </w:t>
      </w:r>
      <w:r>
        <w:rPr>
          <w:sz w:val="28"/>
          <w:szCs w:val="28"/>
        </w:rPr>
        <w:t>Горшков Ю.А.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4A3CC7">
        <w:rPr>
          <w:rFonts w:ascii="Times New Roman CYR" w:hAnsi="Times New Roman CYR"/>
          <w:szCs w:val="28"/>
        </w:rPr>
        <w:t>01</w:t>
      </w:r>
      <w:r w:rsidR="006E5ABA">
        <w:rPr>
          <w:rFonts w:ascii="Times New Roman CYR" w:hAnsi="Times New Roman CYR"/>
          <w:szCs w:val="28"/>
        </w:rPr>
        <w:t>.</w:t>
      </w:r>
      <w:r w:rsidR="00EA433A">
        <w:rPr>
          <w:rFonts w:ascii="Times New Roman CYR" w:hAnsi="Times New Roman CYR"/>
          <w:szCs w:val="28"/>
        </w:rPr>
        <w:t>0</w:t>
      </w:r>
      <w:r w:rsidR="004A3CC7">
        <w:rPr>
          <w:rFonts w:ascii="Times New Roman CYR" w:hAnsi="Times New Roman CYR"/>
          <w:szCs w:val="28"/>
        </w:rPr>
        <w:t>8</w:t>
      </w:r>
      <w:r w:rsidR="006E5ABA">
        <w:rPr>
          <w:rFonts w:ascii="Times New Roman CYR" w:hAnsi="Times New Roman CYR"/>
          <w:szCs w:val="28"/>
        </w:rPr>
        <w:t>.201</w:t>
      </w:r>
      <w:r w:rsidR="00EA433A">
        <w:rPr>
          <w:rFonts w:ascii="Times New Roman CYR" w:hAnsi="Times New Roman CYR"/>
          <w:szCs w:val="28"/>
        </w:rPr>
        <w:t>8</w:t>
      </w:r>
      <w:r w:rsidR="006E5ABA">
        <w:rPr>
          <w:rFonts w:ascii="Times New Roman CYR" w:hAnsi="Times New Roman CYR"/>
          <w:szCs w:val="28"/>
        </w:rPr>
        <w:t xml:space="preserve"> года № </w:t>
      </w:r>
      <w:r w:rsidR="0088022A">
        <w:rPr>
          <w:rFonts w:ascii="Times New Roman CYR" w:hAnsi="Times New Roman CYR"/>
          <w:szCs w:val="28"/>
        </w:rPr>
        <w:t>1</w:t>
      </w:r>
      <w:r w:rsidR="004A3CC7">
        <w:rPr>
          <w:rFonts w:ascii="Times New Roman CYR" w:hAnsi="Times New Roman CYR"/>
          <w:szCs w:val="28"/>
        </w:rPr>
        <w:t>60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«г» пункта 25 Порядка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06"/>
        <w:gridCol w:w="5953"/>
      </w:tblGrid>
      <w:tr w:rsidR="001856BA" w:rsidRPr="00C12012" w:rsidTr="00EA433A">
        <w:trPr>
          <w:jc w:val="center"/>
        </w:trPr>
        <w:tc>
          <w:tcPr>
            <w:tcW w:w="816" w:type="dxa"/>
            <w:vAlign w:val="center"/>
          </w:tcPr>
          <w:p w:rsidR="001856BA" w:rsidRPr="00C12012" w:rsidRDefault="001856BA" w:rsidP="00BC0098">
            <w:pPr>
              <w:jc w:val="center"/>
            </w:pPr>
            <w:r w:rsidRPr="00C12012">
              <w:t xml:space="preserve">№ </w:t>
            </w:r>
            <w:proofErr w:type="spellStart"/>
            <w:proofErr w:type="gramStart"/>
            <w:r w:rsidRPr="00C12012">
              <w:t>п</w:t>
            </w:r>
            <w:proofErr w:type="spellEnd"/>
            <w:proofErr w:type="gramEnd"/>
            <w:r w:rsidRPr="00C12012">
              <w:t>/</w:t>
            </w:r>
            <w:proofErr w:type="spellStart"/>
            <w:r w:rsidRPr="00C12012">
              <w:t>п</w:t>
            </w:r>
            <w:proofErr w:type="spellEnd"/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jc w:val="center"/>
            </w:pPr>
          </w:p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 xml:space="preserve">Кем </w:t>
            </w:r>
            <w:proofErr w:type="gramStart"/>
            <w:r w:rsidRPr="00A812A5">
              <w:rPr>
                <w:sz w:val="24"/>
                <w:szCs w:val="24"/>
              </w:rPr>
              <w:t>предложен</w:t>
            </w:r>
            <w:proofErr w:type="gramEnd"/>
          </w:p>
        </w:tc>
      </w:tr>
      <w:tr w:rsidR="001856BA" w:rsidRPr="00A30339" w:rsidTr="00EA433A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BC00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06" w:type="dxa"/>
            <w:vAlign w:val="center"/>
          </w:tcPr>
          <w:p w:rsidR="001856BA" w:rsidRPr="00780C8C" w:rsidRDefault="004A3CC7" w:rsidP="00BC0098">
            <w:pPr>
              <w:rPr>
                <w:sz w:val="24"/>
              </w:rPr>
            </w:pPr>
            <w:r>
              <w:rPr>
                <w:sz w:val="24"/>
              </w:rPr>
              <w:t>Лунин Евгений Владимирович</w:t>
            </w:r>
          </w:p>
        </w:tc>
        <w:tc>
          <w:tcPr>
            <w:tcW w:w="5953" w:type="dxa"/>
            <w:vAlign w:val="center"/>
          </w:tcPr>
          <w:p w:rsidR="001856BA" w:rsidRPr="00A32ED3" w:rsidRDefault="001C6515" w:rsidP="00EA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r w:rsidR="00EA433A">
              <w:rPr>
                <w:sz w:val="24"/>
                <w:szCs w:val="24"/>
              </w:rPr>
              <w:t>работы</w:t>
            </w:r>
          </w:p>
        </w:tc>
      </w:tr>
    </w:tbl>
    <w:p w:rsidR="006E5ABA" w:rsidRDefault="006E5ABA" w:rsidP="00BC0098"/>
    <w:p w:rsidR="006E5ABA" w:rsidRDefault="006E5ABA" w:rsidP="00BC0098">
      <w:pPr>
        <w:sectPr w:rsidR="006E5ABA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BC0098"/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1856BA"/>
    <w:rsid w:val="001B6E86"/>
    <w:rsid w:val="001C6515"/>
    <w:rsid w:val="002151BA"/>
    <w:rsid w:val="002171F9"/>
    <w:rsid w:val="0028357E"/>
    <w:rsid w:val="002A3CFD"/>
    <w:rsid w:val="002D7208"/>
    <w:rsid w:val="003020F4"/>
    <w:rsid w:val="0039197B"/>
    <w:rsid w:val="00470049"/>
    <w:rsid w:val="00471678"/>
    <w:rsid w:val="00475B7C"/>
    <w:rsid w:val="004A3CC7"/>
    <w:rsid w:val="00582183"/>
    <w:rsid w:val="005B3824"/>
    <w:rsid w:val="005B7E70"/>
    <w:rsid w:val="00635272"/>
    <w:rsid w:val="006704FF"/>
    <w:rsid w:val="0067571C"/>
    <w:rsid w:val="006E5ABA"/>
    <w:rsid w:val="00742740"/>
    <w:rsid w:val="00761207"/>
    <w:rsid w:val="00834F99"/>
    <w:rsid w:val="0088022A"/>
    <w:rsid w:val="008812B6"/>
    <w:rsid w:val="00987AF8"/>
    <w:rsid w:val="009B4FA7"/>
    <w:rsid w:val="00A21EC9"/>
    <w:rsid w:val="00A812A5"/>
    <w:rsid w:val="00A90E81"/>
    <w:rsid w:val="00B115E7"/>
    <w:rsid w:val="00B87892"/>
    <w:rsid w:val="00BC0098"/>
    <w:rsid w:val="00BF43BB"/>
    <w:rsid w:val="00EA433A"/>
    <w:rsid w:val="00F46B44"/>
    <w:rsid w:val="00FA4466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5808-78B8-4214-A09F-FB43E74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4</cp:revision>
  <cp:lastPrinted>2018-07-31T12:49:00Z</cp:lastPrinted>
  <dcterms:created xsi:type="dcterms:W3CDTF">2018-07-31T12:47:00Z</dcterms:created>
  <dcterms:modified xsi:type="dcterms:W3CDTF">2018-07-31T12:49:00Z</dcterms:modified>
</cp:coreProperties>
</file>