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5AB" w:rsidRPr="005A56FD" w:rsidRDefault="00B915AB" w:rsidP="00B915AB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У</w:t>
      </w:r>
      <w:r w:rsidR="00712B3D">
        <w:rPr>
          <w:sz w:val="28"/>
          <w:szCs w:val="28"/>
        </w:rPr>
        <w:t>в</w:t>
      </w:r>
      <w:bookmarkStart w:id="0" w:name="_GoBack"/>
      <w:bookmarkEnd w:id="0"/>
      <w:r w:rsidRPr="005A56FD">
        <w:rPr>
          <w:sz w:val="28"/>
          <w:szCs w:val="28"/>
        </w:rPr>
        <w:t>едомление</w:t>
      </w:r>
    </w:p>
    <w:p w:rsidR="00B915AB" w:rsidRPr="005A56FD" w:rsidRDefault="00B915AB" w:rsidP="00B915AB">
      <w:pPr>
        <w:widowControl/>
        <w:tabs>
          <w:tab w:val="left" w:pos="1236"/>
        </w:tabs>
        <w:jc w:val="center"/>
        <w:rPr>
          <w:sz w:val="28"/>
          <w:szCs w:val="28"/>
        </w:rPr>
      </w:pPr>
      <w:r w:rsidRPr="005A56FD">
        <w:rPr>
          <w:sz w:val="28"/>
          <w:szCs w:val="28"/>
        </w:rPr>
        <w:t>о проведении экспертизы нормативного правового акта</w:t>
      </w: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1. Вид и реквизиты нормативного правового акта</w:t>
      </w:r>
      <w:r>
        <w:rPr>
          <w:sz w:val="28"/>
          <w:szCs w:val="28"/>
        </w:rPr>
        <w:t>:</w:t>
      </w:r>
    </w:p>
    <w:p w:rsidR="00B915AB" w:rsidRPr="00B915AB" w:rsidRDefault="00B915AB" w:rsidP="00B915AB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Постановление администрации муниципального района Бог</w:t>
      </w:r>
      <w:r w:rsidR="002E2F98">
        <w:rPr>
          <w:i/>
          <w:sz w:val="28"/>
          <w:szCs w:val="28"/>
          <w:u w:val="single"/>
        </w:rPr>
        <w:t>атовский Самарской области  №823 от 02.10.2018</w:t>
      </w:r>
      <w:r>
        <w:rPr>
          <w:i/>
          <w:sz w:val="28"/>
          <w:szCs w:val="28"/>
          <w:u w:val="single"/>
        </w:rPr>
        <w:t>г</w:t>
      </w: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2. Наименование нормативного правового акта</w:t>
      </w:r>
      <w:r>
        <w:rPr>
          <w:sz w:val="28"/>
          <w:szCs w:val="28"/>
        </w:rPr>
        <w:t>:</w:t>
      </w:r>
    </w:p>
    <w:p w:rsidR="002E2F98" w:rsidRPr="002E2F98" w:rsidRDefault="002E2F98" w:rsidP="002E2F98">
      <w:pPr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«</w:t>
      </w:r>
      <w:r w:rsidRPr="002E2F98">
        <w:rPr>
          <w:i/>
          <w:sz w:val="28"/>
          <w:szCs w:val="28"/>
          <w:u w:val="single"/>
        </w:rPr>
        <w:t>О внесении изменений в Постановление  администрации муниципального района Богатовский Самарской области от 30.03.2017 года № 229  «Об утверждении схемы размещения нестационарных торговых объектов на территории муниципального района Богатовский Самарской области»</w:t>
      </w:r>
    </w:p>
    <w:p w:rsidR="00B915AB" w:rsidRDefault="00B915AB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A56FD">
        <w:rPr>
          <w:sz w:val="28"/>
          <w:szCs w:val="28"/>
        </w:rPr>
        <w:t>3. Дата вступления в силу нормативного правового акта</w:t>
      </w:r>
      <w:r>
        <w:rPr>
          <w:sz w:val="28"/>
          <w:szCs w:val="28"/>
        </w:rPr>
        <w:t>:</w:t>
      </w:r>
    </w:p>
    <w:p w:rsidR="00B915AB" w:rsidRDefault="00B915AB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Настоящее постановление вступило в силу после опубликования</w:t>
      </w:r>
    </w:p>
    <w:p w:rsidR="00B915AB" w:rsidRPr="00B915AB" w:rsidRDefault="00B915AB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</w:t>
      </w:r>
      <w:r>
        <w:rPr>
          <w:sz w:val="28"/>
          <w:szCs w:val="28"/>
        </w:rPr>
        <w:t>4</w:t>
      </w:r>
      <w:r w:rsidRPr="005A56FD">
        <w:rPr>
          <w:sz w:val="28"/>
          <w:szCs w:val="28"/>
        </w:rPr>
        <w:t>. Основные  группы   субъектов  предпринимательской  и  инвестиционной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деятельности,  на  которых  распространено  действие нормативного правового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акта</w:t>
      </w:r>
      <w:r>
        <w:rPr>
          <w:sz w:val="28"/>
          <w:szCs w:val="28"/>
        </w:rPr>
        <w:t>:</w:t>
      </w:r>
    </w:p>
    <w:p w:rsidR="00B915AB" w:rsidRDefault="00780768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Индивидуальные предприниматели</w:t>
      </w:r>
    </w:p>
    <w:p w:rsidR="00780768" w:rsidRPr="00B915AB" w:rsidRDefault="00780768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Юридические лица.</w:t>
      </w: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5A56FD">
        <w:rPr>
          <w:sz w:val="28"/>
          <w:szCs w:val="28"/>
        </w:rPr>
        <w:t>. Общая характеристика регулируемых общественных отношений</w:t>
      </w:r>
      <w:r>
        <w:rPr>
          <w:sz w:val="28"/>
          <w:szCs w:val="28"/>
        </w:rPr>
        <w:t>:</w:t>
      </w:r>
    </w:p>
    <w:p w:rsidR="00B915AB" w:rsidRDefault="00780768" w:rsidP="00B915AB">
      <w:pPr>
        <w:widowControl/>
        <w:tabs>
          <w:tab w:val="left" w:pos="1236"/>
        </w:tabs>
        <w:jc w:val="both"/>
        <w:rPr>
          <w:szCs w:val="28"/>
        </w:rPr>
      </w:pPr>
      <w:r w:rsidRPr="00780768">
        <w:rPr>
          <w:i/>
          <w:sz w:val="28"/>
          <w:szCs w:val="28"/>
          <w:u w:val="single"/>
        </w:rPr>
        <w:t>Настоящее постановление направлено на поддержку субъектов предпринимательской деятельности</w:t>
      </w:r>
      <w:r>
        <w:rPr>
          <w:i/>
          <w:sz w:val="28"/>
          <w:szCs w:val="28"/>
          <w:u w:val="single"/>
        </w:rPr>
        <w:t>,  осуществляющих</w:t>
      </w:r>
      <w:r w:rsidRPr="00780768">
        <w:rPr>
          <w:i/>
          <w:sz w:val="28"/>
          <w:szCs w:val="28"/>
          <w:u w:val="single"/>
        </w:rPr>
        <w:t xml:space="preserve"> свою  деятельность на  территории</w:t>
      </w:r>
      <w:r>
        <w:rPr>
          <w:i/>
          <w:sz w:val="28"/>
          <w:szCs w:val="28"/>
          <w:u w:val="single"/>
        </w:rPr>
        <w:t xml:space="preserve">   муниципального района   Богатовский</w:t>
      </w:r>
      <w:r w:rsidR="004956F5">
        <w:rPr>
          <w:szCs w:val="28"/>
        </w:rPr>
        <w:t>.</w:t>
      </w:r>
    </w:p>
    <w:p w:rsidR="004956F5" w:rsidRDefault="004956F5" w:rsidP="004956F5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Проектом</w:t>
      </w:r>
      <w:r w:rsidR="001909FE">
        <w:rPr>
          <w:i/>
          <w:sz w:val="28"/>
          <w:szCs w:val="28"/>
          <w:u w:val="single"/>
        </w:rPr>
        <w:t xml:space="preserve"> постановления предусматривается</w:t>
      </w:r>
      <w:r>
        <w:rPr>
          <w:i/>
          <w:sz w:val="28"/>
          <w:szCs w:val="28"/>
          <w:u w:val="single"/>
        </w:rPr>
        <w:t>:</w:t>
      </w:r>
    </w:p>
    <w:p w:rsidR="004956F5" w:rsidRDefault="004956F5" w:rsidP="004956F5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создание дополнительных условий для развития потребительского рынка;</w:t>
      </w:r>
    </w:p>
    <w:p w:rsidR="004956F5" w:rsidRDefault="004956F5" w:rsidP="004956F5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повышение эффективности использования земель или земельных участков, находящихся государственной или муниципальной собственности муниципального района для целей размещения НТО;</w:t>
      </w:r>
      <w:r>
        <w:rPr>
          <w:i/>
          <w:sz w:val="28"/>
          <w:szCs w:val="28"/>
          <w:u w:val="single"/>
        </w:rPr>
        <w:br/>
        <w:t>- достижению нормативов минимальной обеспеченности населения количеством НТО, согласно постановлению Правительства Самарской области от 01.08.2016г №422;</w:t>
      </w:r>
    </w:p>
    <w:p w:rsidR="004956F5" w:rsidRDefault="004956F5" w:rsidP="004956F5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формированию торговой инфраструктуры с учетом видов и типов торговых объектов, форм и способов торговли;</w:t>
      </w:r>
    </w:p>
    <w:p w:rsidR="004956F5" w:rsidRDefault="004956F5" w:rsidP="004956F5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- актуализация размещения НТО на территории муниципального района Богатовский Самарской области.</w:t>
      </w:r>
    </w:p>
    <w:p w:rsidR="004956F5" w:rsidRPr="005A56FD" w:rsidRDefault="004956F5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6. Срок,  в течение которого принимаются мнения о наличии в нормативном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правовом   акте   положений,   необоснованно   затрудняющих   осуществление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предпринимательской  и  инвестиционной  деятельности  (со дня размещения на</w:t>
      </w:r>
      <w:r>
        <w:rPr>
          <w:sz w:val="28"/>
          <w:szCs w:val="28"/>
        </w:rPr>
        <w:t xml:space="preserve"> </w:t>
      </w:r>
      <w:r w:rsidRPr="005A56FD">
        <w:rPr>
          <w:sz w:val="28"/>
          <w:szCs w:val="28"/>
        </w:rPr>
        <w:t>официальном сайте настоящего уведомления)</w:t>
      </w:r>
    </w:p>
    <w:p w:rsidR="004956F5" w:rsidRPr="004956F5" w:rsidRDefault="004E719A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30 календарных дней со дня размещения на официальном сайте муниципального района Богатовский.</w:t>
      </w: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7. Способ представления мнений:</w:t>
      </w:r>
    </w:p>
    <w:p w:rsidR="00B915AB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направление посредством почтовой связи по адресу:</w:t>
      </w:r>
    </w:p>
    <w:p w:rsidR="009B5B8C" w:rsidRPr="009B5B8C" w:rsidRDefault="009B5B8C" w:rsidP="00B915AB">
      <w:pPr>
        <w:widowControl/>
        <w:tabs>
          <w:tab w:val="left" w:pos="1236"/>
        </w:tabs>
        <w:jc w:val="both"/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 xml:space="preserve">446630, Самарская область, с. </w:t>
      </w:r>
      <w:proofErr w:type="gramStart"/>
      <w:r>
        <w:rPr>
          <w:i/>
          <w:sz w:val="28"/>
          <w:szCs w:val="28"/>
          <w:u w:val="single"/>
        </w:rPr>
        <w:t>Богатое</w:t>
      </w:r>
      <w:proofErr w:type="gramEnd"/>
      <w:r>
        <w:rPr>
          <w:i/>
          <w:sz w:val="28"/>
          <w:szCs w:val="28"/>
          <w:u w:val="single"/>
        </w:rPr>
        <w:t xml:space="preserve">, ул. Комсомольская, 13. </w:t>
      </w:r>
    </w:p>
    <w:p w:rsidR="009B5B8C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направление  в  форме электронного документа на адрес электронной почты</w:t>
      </w:r>
      <w:r w:rsidR="009B5B8C">
        <w:rPr>
          <w:sz w:val="28"/>
          <w:szCs w:val="28"/>
        </w:rPr>
        <w:t>:</w:t>
      </w:r>
    </w:p>
    <w:p w:rsidR="009B5B8C" w:rsidRDefault="00712B3D" w:rsidP="00B915AB">
      <w:pPr>
        <w:widowControl/>
        <w:tabs>
          <w:tab w:val="left" w:pos="1236"/>
        </w:tabs>
        <w:jc w:val="both"/>
        <w:rPr>
          <w:sz w:val="28"/>
          <w:szCs w:val="28"/>
          <w:lang w:val="en-US"/>
        </w:rPr>
      </w:pPr>
      <w:hyperlink r:id="rId5" w:history="1">
        <w:r w:rsidR="009B5B8C" w:rsidRPr="00231527">
          <w:rPr>
            <w:rStyle w:val="a5"/>
            <w:sz w:val="28"/>
            <w:szCs w:val="28"/>
            <w:lang w:val="en-US"/>
          </w:rPr>
          <w:t>Nilova1@yandex.ru</w:t>
        </w:r>
      </w:hyperlink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   8. </w:t>
      </w:r>
      <w:proofErr w:type="gramStart"/>
      <w:r w:rsidRPr="005A56FD">
        <w:rPr>
          <w:sz w:val="28"/>
          <w:szCs w:val="28"/>
        </w:rPr>
        <w:t>Контактное  лицо  (фамилия,  имя,  отчество,  должность,  контактный</w:t>
      </w:r>
      <w:proofErr w:type="gramEnd"/>
    </w:p>
    <w:p w:rsidR="009B5B8C" w:rsidRPr="009B5B8C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>телефон, факс)</w:t>
      </w:r>
    </w:p>
    <w:p w:rsidR="009B5B8C" w:rsidRPr="009B5B8C" w:rsidRDefault="009B5B8C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104C5B">
        <w:rPr>
          <w:i/>
          <w:sz w:val="28"/>
          <w:szCs w:val="28"/>
          <w:u w:val="single"/>
        </w:rPr>
        <w:t>Ведущий специалист отдела экономики, торгов и закупок администрации муниципального района Богатовский Самарской област</w:t>
      </w:r>
      <w:proofErr w:type="gramStart"/>
      <w:r w:rsidRPr="00104C5B">
        <w:rPr>
          <w:i/>
          <w:sz w:val="28"/>
          <w:szCs w:val="28"/>
          <w:u w:val="single"/>
        </w:rPr>
        <w:t>и-</w:t>
      </w:r>
      <w:proofErr w:type="gramEnd"/>
      <w:r w:rsidRPr="00104C5B">
        <w:rPr>
          <w:i/>
          <w:sz w:val="28"/>
          <w:szCs w:val="28"/>
          <w:u w:val="single"/>
        </w:rPr>
        <w:t xml:space="preserve"> Коржева Лариса Григорьевна</w:t>
      </w:r>
      <w:r>
        <w:rPr>
          <w:i/>
          <w:sz w:val="28"/>
          <w:szCs w:val="28"/>
          <w:u w:val="single"/>
        </w:rPr>
        <w:t>. Телефон (884666)21074</w:t>
      </w:r>
      <w:r w:rsidR="002E2F98">
        <w:rPr>
          <w:i/>
          <w:sz w:val="28"/>
          <w:szCs w:val="28"/>
          <w:u w:val="single"/>
        </w:rPr>
        <w:t>, Факс(884666)21619</w:t>
      </w:r>
    </w:p>
    <w:p w:rsidR="009B5B8C" w:rsidRDefault="009B5B8C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15AB" w:rsidRPr="005A56FD">
        <w:rPr>
          <w:sz w:val="28"/>
          <w:szCs w:val="28"/>
        </w:rPr>
        <w:t xml:space="preserve"> </w:t>
      </w:r>
    </w:p>
    <w:p w:rsidR="00B915AB" w:rsidRPr="005A56FD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  <w:r w:rsidRPr="005A56FD">
        <w:rPr>
          <w:sz w:val="28"/>
          <w:szCs w:val="28"/>
        </w:rPr>
        <w:t xml:space="preserve"> 9. Иная информация</w:t>
      </w:r>
    </w:p>
    <w:p w:rsidR="00B915AB" w:rsidRPr="00C44B3A" w:rsidRDefault="00B915AB" w:rsidP="00B915AB">
      <w:pPr>
        <w:widowControl/>
        <w:tabs>
          <w:tab w:val="left" w:pos="1236"/>
        </w:tabs>
        <w:jc w:val="both"/>
        <w:rPr>
          <w:sz w:val="28"/>
          <w:szCs w:val="28"/>
        </w:rPr>
      </w:pPr>
    </w:p>
    <w:p w:rsidR="00D320ED" w:rsidRDefault="00D320ED" w:rsidP="00D320ED">
      <w:pPr>
        <w:widowControl/>
        <w:tabs>
          <w:tab w:val="left" w:pos="1236"/>
        </w:tabs>
        <w:jc w:val="right"/>
        <w:rPr>
          <w:sz w:val="28"/>
          <w:szCs w:val="28"/>
        </w:rPr>
      </w:pPr>
    </w:p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/>
    <w:p w:rsidR="00D320ED" w:rsidRDefault="00D320ED" w:rsidP="00D320ED">
      <w:pPr>
        <w:jc w:val="center"/>
      </w:pPr>
    </w:p>
    <w:p w:rsidR="00B86F00" w:rsidRDefault="00B86F00"/>
    <w:sectPr w:rsidR="00B86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80E"/>
    <w:rsid w:val="001909FE"/>
    <w:rsid w:val="0021380E"/>
    <w:rsid w:val="002E2F98"/>
    <w:rsid w:val="004956F5"/>
    <w:rsid w:val="004E6F1B"/>
    <w:rsid w:val="004E719A"/>
    <w:rsid w:val="004F05AD"/>
    <w:rsid w:val="00712B3D"/>
    <w:rsid w:val="00780768"/>
    <w:rsid w:val="008C759C"/>
    <w:rsid w:val="009748C4"/>
    <w:rsid w:val="00985749"/>
    <w:rsid w:val="009B5B8C"/>
    <w:rsid w:val="00B05230"/>
    <w:rsid w:val="00B86F00"/>
    <w:rsid w:val="00B915AB"/>
    <w:rsid w:val="00D320ED"/>
    <w:rsid w:val="00E4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5B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0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0ED"/>
    <w:rPr>
      <w:rFonts w:ascii="Tahoma" w:eastAsia="Calibri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B5B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ova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14</cp:revision>
  <cp:lastPrinted>2019-07-18T05:42:00Z</cp:lastPrinted>
  <dcterms:created xsi:type="dcterms:W3CDTF">2018-03-21T05:14:00Z</dcterms:created>
  <dcterms:modified xsi:type="dcterms:W3CDTF">2019-11-15T07:52:00Z</dcterms:modified>
</cp:coreProperties>
</file>