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6E" w:rsidRPr="00DD04C8" w:rsidRDefault="00EC376E" w:rsidP="00EC376E">
      <w:pPr>
        <w:tabs>
          <w:tab w:val="left" w:pos="3320"/>
        </w:tabs>
        <w:spacing w:after="0"/>
        <w:jc w:val="center"/>
        <w:rPr>
          <w:rFonts w:ascii="Times New Roman" w:hAnsi="Times New Roman" w:cs="Times New Roman"/>
          <w:sz w:val="32"/>
          <w:szCs w:val="32"/>
        </w:rPr>
      </w:pPr>
      <w:r w:rsidRPr="00DD04C8">
        <w:rPr>
          <w:rFonts w:ascii="Times New Roman" w:hAnsi="Times New Roman" w:cs="Times New Roman"/>
          <w:sz w:val="32"/>
          <w:szCs w:val="32"/>
        </w:rPr>
        <w:t>Администрация</w:t>
      </w:r>
    </w:p>
    <w:p w:rsidR="00EC376E" w:rsidRPr="00DD04C8" w:rsidRDefault="00EC376E" w:rsidP="00EC376E">
      <w:pPr>
        <w:tabs>
          <w:tab w:val="left" w:pos="1220"/>
        </w:tabs>
        <w:spacing w:after="0"/>
        <w:jc w:val="center"/>
        <w:rPr>
          <w:rFonts w:ascii="Times New Roman" w:hAnsi="Times New Roman" w:cs="Times New Roman"/>
          <w:sz w:val="32"/>
          <w:szCs w:val="32"/>
        </w:rPr>
      </w:pPr>
      <w:r w:rsidRPr="00DD04C8">
        <w:rPr>
          <w:rFonts w:ascii="Times New Roman" w:hAnsi="Times New Roman" w:cs="Times New Roman"/>
          <w:sz w:val="32"/>
          <w:szCs w:val="32"/>
        </w:rPr>
        <w:t>сельского поселения Печинено</w:t>
      </w:r>
    </w:p>
    <w:p w:rsidR="00EC376E" w:rsidRPr="00DD04C8" w:rsidRDefault="00EC376E" w:rsidP="00EC376E">
      <w:pPr>
        <w:spacing w:after="0"/>
        <w:jc w:val="center"/>
        <w:rPr>
          <w:rFonts w:ascii="Times New Roman" w:hAnsi="Times New Roman" w:cs="Times New Roman"/>
          <w:sz w:val="32"/>
          <w:szCs w:val="32"/>
        </w:rPr>
      </w:pPr>
      <w:r w:rsidRPr="00DD04C8">
        <w:rPr>
          <w:rFonts w:ascii="Times New Roman" w:hAnsi="Times New Roman" w:cs="Times New Roman"/>
          <w:sz w:val="32"/>
          <w:szCs w:val="32"/>
        </w:rPr>
        <w:t>муниципального района Богатовский</w:t>
      </w:r>
    </w:p>
    <w:p w:rsidR="00EC376E" w:rsidRPr="00DD04C8" w:rsidRDefault="00EC376E" w:rsidP="00EC376E">
      <w:pPr>
        <w:spacing w:after="0"/>
        <w:jc w:val="center"/>
        <w:rPr>
          <w:rFonts w:ascii="Times New Roman" w:hAnsi="Times New Roman" w:cs="Times New Roman"/>
          <w:sz w:val="32"/>
          <w:szCs w:val="32"/>
        </w:rPr>
      </w:pPr>
      <w:r w:rsidRPr="00DD04C8">
        <w:rPr>
          <w:rFonts w:ascii="Times New Roman" w:hAnsi="Times New Roman" w:cs="Times New Roman"/>
          <w:sz w:val="32"/>
          <w:szCs w:val="32"/>
        </w:rPr>
        <w:t>Самарской области</w:t>
      </w:r>
    </w:p>
    <w:p w:rsidR="00EC376E" w:rsidRPr="00DD04C8" w:rsidRDefault="00EC376E" w:rsidP="00EC376E">
      <w:pPr>
        <w:tabs>
          <w:tab w:val="left" w:pos="2360"/>
        </w:tabs>
        <w:spacing w:after="0"/>
        <w:jc w:val="center"/>
        <w:rPr>
          <w:rFonts w:ascii="Times New Roman" w:hAnsi="Times New Roman" w:cs="Times New Roman"/>
          <w:sz w:val="32"/>
          <w:szCs w:val="32"/>
        </w:rPr>
      </w:pPr>
    </w:p>
    <w:p w:rsidR="00EC376E" w:rsidRPr="00DD04C8" w:rsidRDefault="00EC376E" w:rsidP="00EC376E">
      <w:pPr>
        <w:tabs>
          <w:tab w:val="left" w:pos="2360"/>
        </w:tabs>
        <w:spacing w:after="0"/>
        <w:jc w:val="center"/>
        <w:rPr>
          <w:rFonts w:ascii="Times New Roman" w:hAnsi="Times New Roman" w:cs="Times New Roman"/>
          <w:sz w:val="32"/>
          <w:szCs w:val="32"/>
        </w:rPr>
      </w:pPr>
      <w:r w:rsidRPr="00DD04C8">
        <w:rPr>
          <w:rFonts w:ascii="Times New Roman" w:hAnsi="Times New Roman" w:cs="Times New Roman"/>
          <w:sz w:val="32"/>
          <w:szCs w:val="32"/>
        </w:rPr>
        <w:t>ПОСТАНОВЛЕНИЕ</w:t>
      </w:r>
    </w:p>
    <w:p w:rsidR="00EC376E" w:rsidRPr="00DD04C8" w:rsidRDefault="00EC376E" w:rsidP="00EC376E">
      <w:pPr>
        <w:tabs>
          <w:tab w:val="left" w:pos="2240"/>
        </w:tabs>
        <w:jc w:val="center"/>
        <w:rPr>
          <w:rFonts w:ascii="Times New Roman" w:hAnsi="Times New Roman" w:cs="Times New Roman"/>
          <w:sz w:val="32"/>
          <w:szCs w:val="32"/>
        </w:rPr>
      </w:pPr>
    </w:p>
    <w:p w:rsidR="00EC376E" w:rsidRPr="00DD04C8" w:rsidRDefault="00EC376E" w:rsidP="00EC376E">
      <w:pPr>
        <w:tabs>
          <w:tab w:val="left" w:pos="2240"/>
        </w:tabs>
        <w:jc w:val="center"/>
        <w:rPr>
          <w:rFonts w:ascii="Times New Roman" w:hAnsi="Times New Roman" w:cs="Times New Roman"/>
          <w:sz w:val="28"/>
          <w:szCs w:val="28"/>
          <w:u w:val="single"/>
        </w:rPr>
      </w:pPr>
      <w:r w:rsidRPr="00DD04C8">
        <w:rPr>
          <w:rFonts w:ascii="Times New Roman" w:hAnsi="Times New Roman" w:cs="Times New Roman"/>
          <w:sz w:val="28"/>
          <w:szCs w:val="28"/>
        </w:rPr>
        <w:t xml:space="preserve">от </w:t>
      </w:r>
      <w:r>
        <w:rPr>
          <w:rFonts w:ascii="Times New Roman" w:hAnsi="Times New Roman" w:cs="Times New Roman"/>
          <w:sz w:val="28"/>
          <w:szCs w:val="28"/>
        </w:rPr>
        <w:t xml:space="preserve"> 09.07.2018      </w:t>
      </w:r>
      <w:r w:rsidRPr="007C12F6">
        <w:rPr>
          <w:rFonts w:ascii="Times New Roman" w:hAnsi="Times New Roman" w:cs="Times New Roman"/>
          <w:sz w:val="28"/>
          <w:szCs w:val="28"/>
        </w:rPr>
        <w:t>года</w:t>
      </w:r>
      <w:r w:rsidRPr="00DD04C8">
        <w:rPr>
          <w:rFonts w:ascii="Times New Roman" w:hAnsi="Times New Roman" w:cs="Times New Roman"/>
          <w:sz w:val="28"/>
          <w:szCs w:val="28"/>
        </w:rPr>
        <w:t xml:space="preserve">        № </w:t>
      </w:r>
      <w:r>
        <w:rPr>
          <w:rFonts w:ascii="Times New Roman" w:hAnsi="Times New Roman" w:cs="Times New Roman"/>
          <w:sz w:val="28"/>
          <w:szCs w:val="28"/>
        </w:rPr>
        <w:t>38</w:t>
      </w:r>
    </w:p>
    <w:p w:rsidR="00EC376E" w:rsidRPr="00A221F2" w:rsidRDefault="00EC376E" w:rsidP="00EC376E">
      <w:pPr>
        <w:pStyle w:val="a3"/>
        <w:spacing w:before="0" w:beforeAutospacing="0" w:after="0" w:afterAutospacing="0"/>
        <w:ind w:firstLine="150"/>
        <w:jc w:val="center"/>
        <w:rPr>
          <w:rFonts w:ascii="Arial" w:hAnsi="Arial" w:cs="Arial"/>
          <w:b/>
          <w:color w:val="1E1E1E"/>
          <w:sz w:val="21"/>
          <w:szCs w:val="21"/>
        </w:rPr>
      </w:pPr>
      <w:r w:rsidRPr="00A221F2">
        <w:rPr>
          <w:b/>
          <w:color w:val="1E1E1E"/>
          <w:sz w:val="28"/>
          <w:szCs w:val="28"/>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r>
        <w:rPr>
          <w:b/>
          <w:color w:val="1E1E1E"/>
          <w:sz w:val="28"/>
          <w:szCs w:val="28"/>
        </w:rPr>
        <w:t xml:space="preserve"> (в редакции от 23.04.2019 года №21)</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В соответствии  с частью 6 статьи 78.1. Бюджетного кодекса Российской Федерации, с целью приведения муниципального правового акта в соответствие с действующим законодательством администрация сельского поселения Печинено муниципального района Богатовский Самарской области </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ПОСТАНОВЛЯЕТ:</w:t>
      </w:r>
    </w:p>
    <w:p w:rsidR="00EC376E" w:rsidRDefault="00EC376E" w:rsidP="00EC376E">
      <w:pPr>
        <w:pStyle w:val="a3"/>
        <w:spacing w:before="0" w:beforeAutospacing="0" w:after="0" w:afterAutospacing="0"/>
        <w:ind w:firstLine="150"/>
        <w:jc w:val="both"/>
        <w:rPr>
          <w:color w:val="1E1E1E"/>
          <w:sz w:val="28"/>
          <w:szCs w:val="28"/>
        </w:rPr>
      </w:pPr>
      <w:r>
        <w:rPr>
          <w:color w:val="1E1E1E"/>
          <w:sz w:val="28"/>
          <w:szCs w:val="28"/>
        </w:rPr>
        <w:t xml:space="preserve">1. </w:t>
      </w:r>
      <w:r w:rsidR="000603E7">
        <w:rPr>
          <w:color w:val="1E1E1E"/>
          <w:sz w:val="28"/>
          <w:szCs w:val="28"/>
        </w:rPr>
        <w:t>Утвердить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2. Опубликовать настоящее Постановление в газете Вестник сельского поселения Печинено, разместить в сети Интернет.</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3. </w:t>
      </w:r>
      <w:proofErr w:type="gramStart"/>
      <w:r>
        <w:rPr>
          <w:color w:val="1E1E1E"/>
          <w:sz w:val="28"/>
          <w:szCs w:val="28"/>
        </w:rPr>
        <w:t>Контроль за</w:t>
      </w:r>
      <w:proofErr w:type="gramEnd"/>
      <w:r>
        <w:rPr>
          <w:color w:val="1E1E1E"/>
          <w:sz w:val="28"/>
          <w:szCs w:val="28"/>
        </w:rPr>
        <w:t xml:space="preserve"> исполнением данного постановления оставляю за собой.</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0" w:afterAutospacing="0"/>
        <w:ind w:firstLine="150"/>
        <w:jc w:val="both"/>
        <w:rPr>
          <w:color w:val="1E1E1E"/>
          <w:sz w:val="28"/>
          <w:szCs w:val="28"/>
        </w:rPr>
      </w:pPr>
      <w:r>
        <w:rPr>
          <w:color w:val="1E1E1E"/>
          <w:sz w:val="28"/>
          <w:szCs w:val="28"/>
        </w:rPr>
        <w:t>Глава сельского поселения   Печинено</w:t>
      </w:r>
    </w:p>
    <w:p w:rsidR="00EC376E" w:rsidRDefault="000603E7" w:rsidP="00EC376E">
      <w:pPr>
        <w:pStyle w:val="a3"/>
        <w:spacing w:before="0" w:beforeAutospacing="0" w:after="0" w:afterAutospacing="0"/>
        <w:ind w:firstLine="150"/>
        <w:jc w:val="both"/>
        <w:rPr>
          <w:color w:val="1E1E1E"/>
          <w:sz w:val="28"/>
          <w:szCs w:val="28"/>
        </w:rPr>
      </w:pPr>
      <w:r>
        <w:rPr>
          <w:color w:val="1E1E1E"/>
          <w:sz w:val="28"/>
          <w:szCs w:val="28"/>
        </w:rPr>
        <w:t>м</w:t>
      </w:r>
      <w:r w:rsidR="00EC376E">
        <w:rPr>
          <w:color w:val="1E1E1E"/>
          <w:sz w:val="28"/>
          <w:szCs w:val="28"/>
        </w:rPr>
        <w:t xml:space="preserve">униципального района Богатовский </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Самарской области                                                        О.Н. Сухарева</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lastRenderedPageBreak/>
        <w:t> </w:t>
      </w:r>
    </w:p>
    <w:p w:rsidR="00EC376E" w:rsidRPr="000603E7" w:rsidRDefault="00EC376E" w:rsidP="00EC376E">
      <w:pPr>
        <w:pStyle w:val="a3"/>
        <w:spacing w:before="0" w:beforeAutospacing="0" w:after="0" w:afterAutospacing="0"/>
        <w:ind w:firstLine="150"/>
        <w:jc w:val="right"/>
        <w:rPr>
          <w:rFonts w:ascii="Arial" w:hAnsi="Arial" w:cs="Arial"/>
          <w:color w:val="1E1E1E"/>
        </w:rPr>
      </w:pPr>
      <w:r w:rsidRPr="000603E7">
        <w:rPr>
          <w:color w:val="1E1E1E"/>
        </w:rPr>
        <w:t xml:space="preserve">Приложение </w:t>
      </w:r>
      <w:proofErr w:type="gramStart"/>
      <w:r w:rsidRPr="000603E7">
        <w:rPr>
          <w:color w:val="1E1E1E"/>
        </w:rPr>
        <w:t>к</w:t>
      </w:r>
      <w:proofErr w:type="gramEnd"/>
    </w:p>
    <w:p w:rsidR="00EC376E" w:rsidRDefault="00EC376E" w:rsidP="00EC376E">
      <w:pPr>
        <w:pStyle w:val="a3"/>
        <w:spacing w:before="0" w:beforeAutospacing="0" w:after="0" w:afterAutospacing="0"/>
        <w:ind w:firstLine="150"/>
        <w:jc w:val="right"/>
        <w:rPr>
          <w:rFonts w:ascii="Arial" w:hAnsi="Arial" w:cs="Arial"/>
          <w:color w:val="1E1E1E"/>
          <w:sz w:val="21"/>
          <w:szCs w:val="21"/>
        </w:rPr>
      </w:pPr>
      <w:r>
        <w:rPr>
          <w:color w:val="1E1E1E"/>
        </w:rPr>
        <w:t>Постановлению администрации</w:t>
      </w:r>
    </w:p>
    <w:p w:rsidR="00EC376E" w:rsidRDefault="00EC376E" w:rsidP="00EC376E">
      <w:pPr>
        <w:pStyle w:val="a3"/>
        <w:spacing w:before="0" w:beforeAutospacing="0" w:after="0" w:afterAutospacing="0"/>
        <w:ind w:firstLine="150"/>
        <w:jc w:val="right"/>
        <w:rPr>
          <w:rFonts w:ascii="Arial" w:hAnsi="Arial" w:cs="Arial"/>
          <w:color w:val="1E1E1E"/>
          <w:sz w:val="21"/>
          <w:szCs w:val="21"/>
        </w:rPr>
      </w:pPr>
      <w:r>
        <w:rPr>
          <w:color w:val="1E1E1E"/>
        </w:rPr>
        <w:t>сельского поселения Печинено</w:t>
      </w:r>
    </w:p>
    <w:p w:rsidR="00EC376E" w:rsidRDefault="00EC376E" w:rsidP="00EC376E">
      <w:pPr>
        <w:pStyle w:val="a3"/>
        <w:spacing w:before="0" w:beforeAutospacing="0" w:after="0" w:afterAutospacing="0"/>
        <w:ind w:firstLine="150"/>
        <w:jc w:val="right"/>
        <w:rPr>
          <w:rFonts w:ascii="Arial" w:hAnsi="Arial" w:cs="Arial"/>
          <w:color w:val="1E1E1E"/>
          <w:sz w:val="21"/>
          <w:szCs w:val="21"/>
        </w:rPr>
      </w:pPr>
      <w:r>
        <w:rPr>
          <w:color w:val="1E1E1E"/>
        </w:rPr>
        <w:t>муниципального</w:t>
      </w:r>
    </w:p>
    <w:p w:rsidR="00EC376E" w:rsidRDefault="00EC376E" w:rsidP="00EC376E">
      <w:pPr>
        <w:pStyle w:val="a3"/>
        <w:spacing w:before="0" w:beforeAutospacing="0" w:after="0" w:afterAutospacing="0"/>
        <w:ind w:firstLine="150"/>
        <w:jc w:val="right"/>
        <w:rPr>
          <w:rFonts w:ascii="Arial" w:hAnsi="Arial" w:cs="Arial"/>
          <w:color w:val="1E1E1E"/>
          <w:sz w:val="21"/>
          <w:szCs w:val="21"/>
        </w:rPr>
      </w:pPr>
      <w:r>
        <w:rPr>
          <w:color w:val="1E1E1E"/>
        </w:rPr>
        <w:t>района Богатовский  Самарской области</w:t>
      </w:r>
    </w:p>
    <w:p w:rsidR="00EC376E" w:rsidRDefault="00EC376E" w:rsidP="00EC376E">
      <w:pPr>
        <w:pStyle w:val="a3"/>
        <w:spacing w:before="0" w:beforeAutospacing="0" w:after="0" w:afterAutospacing="0"/>
        <w:ind w:firstLine="150"/>
        <w:jc w:val="right"/>
        <w:rPr>
          <w:rFonts w:ascii="Arial" w:hAnsi="Arial" w:cs="Arial"/>
          <w:color w:val="1E1E1E"/>
          <w:sz w:val="21"/>
          <w:szCs w:val="21"/>
        </w:rPr>
      </w:pPr>
      <w:r>
        <w:rPr>
          <w:color w:val="1E1E1E"/>
        </w:rPr>
        <w:t>от 09.07.2018            №38</w:t>
      </w:r>
    </w:p>
    <w:p w:rsidR="00EC376E" w:rsidRDefault="00EC376E" w:rsidP="00EC376E">
      <w:pPr>
        <w:pStyle w:val="a3"/>
        <w:spacing w:before="0" w:beforeAutospacing="0" w:after="200" w:afterAutospacing="0"/>
        <w:ind w:firstLine="150"/>
        <w:jc w:val="right"/>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0" w:afterAutospacing="0"/>
        <w:ind w:firstLine="150"/>
        <w:jc w:val="center"/>
        <w:rPr>
          <w:rFonts w:ascii="Arial" w:hAnsi="Arial" w:cs="Arial"/>
          <w:color w:val="1E1E1E"/>
          <w:sz w:val="21"/>
          <w:szCs w:val="21"/>
        </w:rPr>
      </w:pPr>
      <w:r>
        <w:rPr>
          <w:b/>
          <w:bCs/>
          <w:color w:val="1E1E1E"/>
          <w:sz w:val="28"/>
          <w:szCs w:val="28"/>
        </w:rPr>
        <w:t>ПОРЯДОК</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b/>
          <w:bCs/>
          <w:color w:val="1E1E1E"/>
          <w:sz w:val="28"/>
          <w:szCs w:val="28"/>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0" w:afterAutospacing="0"/>
        <w:ind w:firstLine="150"/>
        <w:jc w:val="center"/>
        <w:rPr>
          <w:rFonts w:ascii="Arial" w:hAnsi="Arial" w:cs="Arial"/>
          <w:color w:val="1E1E1E"/>
          <w:sz w:val="21"/>
          <w:szCs w:val="21"/>
        </w:rPr>
      </w:pPr>
      <w:r>
        <w:rPr>
          <w:b/>
          <w:bCs/>
          <w:color w:val="1E1E1E"/>
          <w:sz w:val="28"/>
          <w:szCs w:val="28"/>
        </w:rPr>
        <w:t>I. Основные положения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1. </w:t>
      </w:r>
      <w:proofErr w:type="gramStart"/>
      <w:r>
        <w:rPr>
          <w:color w:val="1E1E1E"/>
          <w:sz w:val="28"/>
          <w:szCs w:val="28"/>
        </w:rPr>
        <w:t>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roofErr w:type="gramEnd"/>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2. Инициатором подготовки проекта решения может выступать муниципальный орган исполнительной власти, являющийся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б) оценки эффективности использования средств местного бюджета, направляемых на капитальные вложения;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в) оценки влияния создания объекта капитального строительства на комплексное развитие территории сельского поселения;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lastRenderedPageBreak/>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4. Финансирование следующих работ осуществляется юридическим лицом без использования бюджетных инвестиций:</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б) приобретение земельных участков под строительство;</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д) проведение государственной экспертизы проектной документации и результатов инженерных изысканий;</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е) проведение </w:t>
      </w:r>
      <w:proofErr w:type="gramStart"/>
      <w:r>
        <w:rPr>
          <w:color w:val="1E1E1E"/>
          <w:sz w:val="28"/>
          <w:szCs w:val="28"/>
        </w:rPr>
        <w:t>проверки достоверности определения сметной стоимости объектов капитального</w:t>
      </w:r>
      <w:proofErr w:type="gramEnd"/>
      <w:r>
        <w:rPr>
          <w:color w:val="1E1E1E"/>
          <w:sz w:val="28"/>
          <w:szCs w:val="28"/>
        </w:rPr>
        <w:t xml:space="preserve"> строительства, строительство которых финансируется с привлечением средств местного бюджета.</w:t>
      </w:r>
    </w:p>
    <w:p w:rsidR="00EC376E" w:rsidRDefault="00EC376E" w:rsidP="00EC376E">
      <w:pPr>
        <w:pStyle w:val="a3"/>
        <w:spacing w:before="0" w:beforeAutospacing="0" w:after="0" w:afterAutospacing="0"/>
        <w:ind w:firstLine="150"/>
        <w:jc w:val="center"/>
        <w:rPr>
          <w:rFonts w:ascii="Arial" w:hAnsi="Arial" w:cs="Arial"/>
          <w:color w:val="1E1E1E"/>
          <w:sz w:val="21"/>
          <w:szCs w:val="21"/>
        </w:rPr>
      </w:pPr>
      <w:r>
        <w:rPr>
          <w:b/>
          <w:bCs/>
          <w:color w:val="1E1E1E"/>
          <w:sz w:val="28"/>
          <w:szCs w:val="28"/>
        </w:rPr>
        <w:t>II. Подготовка проекта решения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5. Администрация сельского поселения Печинено муниципального района Богатовский  Самарской области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6. Проект решения подготавливается в форме постановления администрации сельского поселения Печинено.</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proofErr w:type="gramStart"/>
      <w:r>
        <w:rPr>
          <w:color w:val="1E1E1E"/>
          <w:sz w:val="28"/>
          <w:szCs w:val="28"/>
        </w:rPr>
        <w:t>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сельского поселения Печинено, а также документам территориального планирования сельского поселения Печинено,  в случае если объект капитального строительства является объектом местного значения, подлежащим отображению в</w:t>
      </w:r>
      <w:proofErr w:type="gramEnd"/>
      <w:r>
        <w:rPr>
          <w:color w:val="1E1E1E"/>
          <w:sz w:val="28"/>
          <w:szCs w:val="28"/>
        </w:rPr>
        <w:t xml:space="preserve"> этих документах.</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7. Проект решения содержит следующую информацию в отношении каждого объекта: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б) направление инвестирования (строительство, реконструкция, в том числе с элементами реставрации, техническое перевооружение, приобретение);</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lastRenderedPageBreak/>
        <w:t>в) наименования главного распорядителя;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г) наименование застройщика или заказчика (заказчика-застройщика);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д) мощность (прирост мощности) объекта капитального строительства, подлежащая вводу;</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е) срок ввода в эксплуатацию (приобретения) объекта;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8. </w:t>
      </w:r>
      <w:proofErr w:type="gramStart"/>
      <w:r>
        <w:rPr>
          <w:color w:val="1E1E1E"/>
          <w:sz w:val="28"/>
          <w:szCs w:val="28"/>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9. </w:t>
      </w:r>
      <w:proofErr w:type="gramStart"/>
      <w:r>
        <w:rPr>
          <w:color w:val="1E1E1E"/>
          <w:sz w:val="28"/>
          <w:szCs w:val="28"/>
        </w:rPr>
        <w:t>Главный распорядитель направляет проект решения с пояснительной запиской и финансово-экономическим обоснованием в администрацию сельского поселения Печинено 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Собрания представителей  сельского поселения Печинено по вопросам экономики, налоговой и финансовой политики, управления имуществом, находящемся в муниципальной собственности, земельным отношениям, жилищно-коммунальному хозяйству, строительству</w:t>
      </w:r>
      <w:proofErr w:type="gramEnd"/>
      <w:r>
        <w:rPr>
          <w:color w:val="1E1E1E"/>
          <w:sz w:val="28"/>
          <w:szCs w:val="28"/>
        </w:rPr>
        <w:t>, торговле и предпринимательству, экологии и чрезвычайным ситуациям, (далее - Бюджетная комиссия).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пункта 6 настоящих Правил интегральной оценки, и результаты такой интегральной оценки.</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Кроме того, </w:t>
      </w:r>
      <w:proofErr w:type="gramStart"/>
      <w:r>
        <w:rPr>
          <w:color w:val="1E1E1E"/>
          <w:sz w:val="28"/>
          <w:szCs w:val="28"/>
        </w:rPr>
        <w:t>предоставляются следующие документы</w:t>
      </w:r>
      <w:proofErr w:type="gramEnd"/>
      <w:r>
        <w:rPr>
          <w:color w:val="1E1E1E"/>
          <w:sz w:val="28"/>
          <w:szCs w:val="28"/>
        </w:rPr>
        <w:t>:</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lastRenderedPageBreak/>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w:t>
      </w:r>
      <w:proofErr w:type="gramStart"/>
      <w:r>
        <w:rPr>
          <w:color w:val="1E1E1E"/>
          <w:sz w:val="28"/>
          <w:szCs w:val="28"/>
        </w:rPr>
        <w:t>за</w:t>
      </w:r>
      <w:proofErr w:type="gramEnd"/>
      <w:r>
        <w:rPr>
          <w:color w:val="1E1E1E"/>
          <w:sz w:val="28"/>
          <w:szCs w:val="28"/>
        </w:rPr>
        <w:t xml:space="preserve"> последние 2 года;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решение общего собрания акционеров юридического лица о выплате дивидендов по акциям всех категорий (типов) </w:t>
      </w:r>
      <w:proofErr w:type="gramStart"/>
      <w:r>
        <w:rPr>
          <w:color w:val="1E1E1E"/>
          <w:sz w:val="28"/>
          <w:szCs w:val="28"/>
        </w:rPr>
        <w:t>за</w:t>
      </w:r>
      <w:proofErr w:type="gramEnd"/>
      <w:r>
        <w:rPr>
          <w:color w:val="1E1E1E"/>
          <w:sz w:val="28"/>
          <w:szCs w:val="28"/>
        </w:rPr>
        <w:t xml:space="preserve"> последние 2 года;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решение уполномоченного органа юридического лица о финансировании объекта в объеме, предусмотренном в подпункте «и» пункта 7 настоящего Порядка.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10. Проект решения вносится главным распорядителем в бюджетную комиссию для рассмотрения и согласования.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11. После согласования проекта решения бюджетной комиссией администрация сельского поселения Печинено  вносит в установленном порядке председателю Собрания представителей  сельского поселения Печинено  проект постановления администрации сельского поселения Печинено.</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12.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13. 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14. </w:t>
      </w:r>
      <w:proofErr w:type="gramStart"/>
      <w:r>
        <w:rPr>
          <w:color w:val="1E1E1E"/>
          <w:sz w:val="28"/>
          <w:szCs w:val="28"/>
        </w:rPr>
        <w:t>Принятые до утверждения документов территориального планирования сельского поселения Печинено  решения в отношении объектов капитального строительства местного значения, подлежащих отображению в документах территориального планирования сельского поселения «Поселок Софийск»,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r>
        <w:rPr>
          <w:rFonts w:ascii="Calibri" w:hAnsi="Calibri" w:cs="Arial"/>
          <w:color w:val="1E1E1E"/>
          <w:sz w:val="22"/>
          <w:szCs w:val="22"/>
        </w:rPr>
        <w:t> </w:t>
      </w:r>
      <w:proofErr w:type="gramEnd"/>
    </w:p>
    <w:p w:rsidR="00EC376E" w:rsidRDefault="00EC376E" w:rsidP="00EC376E">
      <w:pPr>
        <w:pStyle w:val="a3"/>
        <w:spacing w:before="0" w:beforeAutospacing="0" w:after="200" w:afterAutospacing="0"/>
        <w:ind w:firstLine="150"/>
        <w:jc w:val="both"/>
        <w:rPr>
          <w:rFonts w:ascii="Arial" w:hAnsi="Arial" w:cs="Arial"/>
          <w:color w:val="1E1E1E"/>
          <w:sz w:val="21"/>
          <w:szCs w:val="21"/>
        </w:rPr>
      </w:pPr>
      <w:r>
        <w:rPr>
          <w:rFonts w:ascii="Arial" w:hAnsi="Arial" w:cs="Arial"/>
          <w:color w:val="1E1E1E"/>
          <w:sz w:val="21"/>
          <w:szCs w:val="21"/>
        </w:rPr>
        <w:t> </w:t>
      </w:r>
    </w:p>
    <w:p w:rsidR="00EC376E" w:rsidRDefault="00EC376E" w:rsidP="00EC376E">
      <w:pPr>
        <w:pStyle w:val="a3"/>
        <w:spacing w:before="0" w:beforeAutospacing="0" w:after="0" w:afterAutospacing="0"/>
        <w:ind w:firstLine="150"/>
        <w:jc w:val="center"/>
        <w:rPr>
          <w:rFonts w:ascii="Arial" w:hAnsi="Arial" w:cs="Arial"/>
          <w:color w:val="1E1E1E"/>
          <w:sz w:val="21"/>
          <w:szCs w:val="21"/>
        </w:rPr>
      </w:pPr>
      <w:r>
        <w:rPr>
          <w:b/>
          <w:bCs/>
          <w:color w:val="3C3C3C"/>
          <w:sz w:val="28"/>
          <w:szCs w:val="28"/>
        </w:rPr>
        <w:t>III. Подготовка проекта договора</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16. Договор между администрацией сельского поселения Печинено и юридическим лицом об участии сельского поселения Печинено в собственности субъекта инвестиций (далее – договор) подготавливается главным распорядителем.</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17. В договоре предусматриваются следующие положения:</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proofErr w:type="gramStart"/>
      <w:r>
        <w:rPr>
          <w:color w:val="1E1E1E"/>
          <w:sz w:val="28"/>
          <w:szCs w:val="28"/>
        </w:rPr>
        <w:lastRenderedPageBreak/>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w:t>
      </w:r>
      <w:proofErr w:type="gramEnd"/>
      <w:r>
        <w:rPr>
          <w:color w:val="1E1E1E"/>
          <w:sz w:val="28"/>
          <w:szCs w:val="28"/>
        </w:rPr>
        <w:t xml:space="preserve"> предоставляемых бюджетных инвестиций, который должен соответствовать объему бюджетных ассигнований на осуществление бюджетных инвестиции;</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7 настоящего Порядка, и предусмотренном в постановлении администрации сельского поселения Печинено;</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порядок и сроки представления отчетности об использовании бюджетных инвестиций, установленной главным распорядителем;</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обязанность проведения юридическим лицом </w:t>
      </w:r>
      <w:proofErr w:type="gramStart"/>
      <w:r>
        <w:rPr>
          <w:color w:val="1E1E1E"/>
          <w:sz w:val="28"/>
          <w:szCs w:val="28"/>
        </w:rPr>
        <w:t>проверки достоверности определения сметной стоимости объектов капитального</w:t>
      </w:r>
      <w:proofErr w:type="gramEnd"/>
      <w:r>
        <w:rPr>
          <w:color w:val="1E1E1E"/>
          <w:sz w:val="28"/>
          <w:szCs w:val="28"/>
        </w:rPr>
        <w:t xml:space="preserve"> строительства, строительство которых финансируется с привлечением средств местного бюджета без использования на эти цели бюджетных инвестиций;</w:t>
      </w:r>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ответственность юридического лица за неисполнение или ненадлежащее исполнение обязательств по договору.</w:t>
      </w:r>
    </w:p>
    <w:p w:rsidR="00EC376E" w:rsidRDefault="00EC376E" w:rsidP="00EC376E">
      <w:pPr>
        <w:pStyle w:val="a3"/>
        <w:spacing w:before="0" w:beforeAutospacing="0" w:after="0" w:afterAutospacing="0"/>
        <w:ind w:firstLine="150"/>
        <w:jc w:val="both"/>
        <w:rPr>
          <w:color w:val="1E1E1E"/>
          <w:sz w:val="28"/>
          <w:szCs w:val="28"/>
        </w:rPr>
      </w:pPr>
      <w:r>
        <w:rPr>
          <w:color w:val="1E1E1E"/>
          <w:sz w:val="28"/>
          <w:szCs w:val="28"/>
        </w:rPr>
        <w:t>18.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0603E7" w:rsidRDefault="000603E7"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19.</w:t>
      </w:r>
      <w:r w:rsidRPr="000603E7">
        <w:t xml:space="preserve"> </w:t>
      </w:r>
      <w:r w:rsidRPr="000603E7">
        <w:rPr>
          <w:sz w:val="28"/>
          <w:szCs w:val="28"/>
        </w:rPr>
        <w:t xml:space="preserve">Договоры (соглашения) о предоставлении субсидий из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w:t>
      </w:r>
      <w:r w:rsidRPr="000603E7">
        <w:rPr>
          <w:sz w:val="28"/>
          <w:szCs w:val="28"/>
        </w:rPr>
        <w:lastRenderedPageBreak/>
        <w:t>утверждаемыми соответственно Министерством финансов Российской Федерации, финансовыми органами  субъекта Российской Федерации, финансовым органом муниципального образования</w:t>
      </w:r>
      <w:r>
        <w:rPr>
          <w:sz w:val="28"/>
          <w:szCs w:val="28"/>
        </w:rPr>
        <w:t>.</w:t>
      </w:r>
      <w:bookmarkStart w:id="0" w:name="_GoBack"/>
      <w:bookmarkEnd w:id="0"/>
    </w:p>
    <w:p w:rsidR="00EC376E" w:rsidRDefault="00EC376E" w:rsidP="00EC376E">
      <w:pPr>
        <w:pStyle w:val="a3"/>
        <w:spacing w:before="0" w:beforeAutospacing="0" w:after="0" w:afterAutospacing="0"/>
        <w:ind w:firstLine="150"/>
        <w:jc w:val="both"/>
        <w:rPr>
          <w:rFonts w:ascii="Arial" w:hAnsi="Arial" w:cs="Arial"/>
          <w:color w:val="1E1E1E"/>
          <w:sz w:val="21"/>
          <w:szCs w:val="21"/>
        </w:rPr>
      </w:pPr>
      <w:r>
        <w:rPr>
          <w:color w:val="1E1E1E"/>
          <w:sz w:val="28"/>
          <w:szCs w:val="28"/>
        </w:rPr>
        <w:t xml:space="preserve">                                                 </w:t>
      </w:r>
    </w:p>
    <w:p w:rsidR="00EC376E" w:rsidRDefault="00EC376E" w:rsidP="00EC376E"/>
    <w:p w:rsidR="00C979BE" w:rsidRDefault="00C979BE"/>
    <w:sectPr w:rsidR="00C97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27"/>
    <w:rsid w:val="00043CD7"/>
    <w:rsid w:val="000603E7"/>
    <w:rsid w:val="000B5972"/>
    <w:rsid w:val="000D535D"/>
    <w:rsid w:val="000F1967"/>
    <w:rsid w:val="00181352"/>
    <w:rsid w:val="00197368"/>
    <w:rsid w:val="00230AFB"/>
    <w:rsid w:val="00437DA4"/>
    <w:rsid w:val="004E414D"/>
    <w:rsid w:val="0069275D"/>
    <w:rsid w:val="0081389A"/>
    <w:rsid w:val="00840227"/>
    <w:rsid w:val="00A855A9"/>
    <w:rsid w:val="00B9171A"/>
    <w:rsid w:val="00B96B4D"/>
    <w:rsid w:val="00C979BE"/>
    <w:rsid w:val="00D2363E"/>
    <w:rsid w:val="00E06A3E"/>
    <w:rsid w:val="00EC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37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2133</Words>
  <Characters>12161</Characters>
  <Application>Microsoft Office Word</Application>
  <DocSecurity>0</DocSecurity>
  <Lines>101</Lines>
  <Paragraphs>28</Paragraphs>
  <ScaleCrop>false</ScaleCrop>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2019-05-06T11:43:00Z</dcterms:created>
  <dcterms:modified xsi:type="dcterms:W3CDTF">2019-05-07T03:59:00Z</dcterms:modified>
</cp:coreProperties>
</file>