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7" w:rsidRPr="00A82A08" w:rsidRDefault="008312A7" w:rsidP="00A82A08">
      <w:pPr>
        <w:pStyle w:val="Standard"/>
        <w:jc w:val="center"/>
        <w:rPr>
          <w:b/>
          <w:sz w:val="32"/>
          <w:szCs w:val="32"/>
        </w:rPr>
      </w:pPr>
      <w:r w:rsidRPr="00A82A08">
        <w:rPr>
          <w:b/>
          <w:sz w:val="32"/>
          <w:szCs w:val="32"/>
        </w:rPr>
        <w:t>ПЕРЕЧЕНЬ</w:t>
      </w:r>
    </w:p>
    <w:p w:rsidR="008312A7" w:rsidRDefault="008312A7" w:rsidP="00A82A08">
      <w:pPr>
        <w:pStyle w:val="Standard"/>
        <w:jc w:val="center"/>
        <w:rPr>
          <w:b/>
          <w:sz w:val="32"/>
          <w:szCs w:val="32"/>
        </w:rPr>
      </w:pPr>
      <w:r w:rsidRPr="00A82A08">
        <w:rPr>
          <w:b/>
          <w:sz w:val="32"/>
          <w:szCs w:val="32"/>
        </w:rPr>
        <w:t>ГОСУДАРСТВЕННЫХ УСЛУГ, ОКАЗЫВАЕМЫХ ПОДРАЗДЕЛЕНИЯМИ И ОРГАНАМИ МВД РОССИИ</w:t>
      </w:r>
    </w:p>
    <w:p w:rsidR="00A82A08" w:rsidRPr="00A82A08" w:rsidRDefault="00A82A08" w:rsidP="00A82A08">
      <w:pPr>
        <w:pStyle w:val="Standard"/>
        <w:jc w:val="center"/>
        <w:rPr>
          <w:b/>
          <w:sz w:val="32"/>
          <w:szCs w:val="32"/>
        </w:rPr>
      </w:pPr>
    </w:p>
    <w:p w:rsidR="008312A7" w:rsidRPr="00A82A08" w:rsidRDefault="008312A7" w:rsidP="00A82A08">
      <w:pPr>
        <w:pStyle w:val="Standard"/>
        <w:jc w:val="center"/>
        <w:rPr>
          <w:b/>
        </w:rPr>
      </w:pPr>
      <w:r w:rsidRPr="00A82A08">
        <w:rPr>
          <w:b/>
        </w:rPr>
        <w:t xml:space="preserve">Для оказания государственной услуги в электронном виде гражданам необходимо зарегистрироваться на Интернет портале </w:t>
      </w:r>
      <w:proofErr w:type="spellStart"/>
      <w:r w:rsidRPr="00A82A08">
        <w:rPr>
          <w:b/>
        </w:rPr>
        <w:t>www.gosuslugi.ru</w:t>
      </w:r>
      <w:proofErr w:type="spellEnd"/>
      <w:r w:rsidRPr="00A82A08">
        <w:rPr>
          <w:b/>
        </w:rPr>
        <w:t xml:space="preserve"> и оставить заявку на оказание</w:t>
      </w:r>
    </w:p>
    <w:p w:rsidR="008312A7" w:rsidRPr="00A82A08" w:rsidRDefault="008312A7" w:rsidP="00A82A08">
      <w:pPr>
        <w:pStyle w:val="Standard"/>
        <w:jc w:val="center"/>
        <w:rPr>
          <w:b/>
        </w:rPr>
      </w:pPr>
      <w:r w:rsidRPr="00A82A08">
        <w:rPr>
          <w:b/>
        </w:rPr>
        <w:t>требуемой услуги.</w:t>
      </w:r>
    </w:p>
    <w:p w:rsidR="008312A7" w:rsidRDefault="008312A7" w:rsidP="000026AC">
      <w:pPr>
        <w:pStyle w:val="Standard"/>
      </w:pPr>
    </w:p>
    <w:p w:rsidR="008312A7" w:rsidRDefault="008312A7" w:rsidP="000026AC">
      <w:pPr>
        <w:pStyle w:val="Standard"/>
      </w:pPr>
    </w:p>
    <w:p w:rsidR="008312A7" w:rsidRDefault="008312A7" w:rsidP="00C0232B">
      <w:pPr>
        <w:pStyle w:val="Standard"/>
        <w:ind w:right="-1"/>
      </w:pP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1. </w:t>
      </w:r>
      <w:r>
        <w:tab/>
        <w:t xml:space="preserve">Прием квалификационных экзаменов у частных охранников и лиц, претендующих на получение </w:t>
      </w:r>
      <w:r w:rsidR="00C0232B">
        <w:t xml:space="preserve"> 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   </w:t>
      </w:r>
      <w:r w:rsidR="008312A7">
        <w:t>удостоверения частного охранника</w:t>
      </w:r>
      <w:r>
        <w:t>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2. </w:t>
      </w:r>
      <w:r>
        <w:tab/>
        <w:t>Выдача удостоверения частного охранника</w:t>
      </w:r>
      <w:r w:rsidR="00C0232B"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3. </w:t>
      </w:r>
      <w:r>
        <w:tab/>
        <w:t xml:space="preserve">Выдача индивидуальному предпринимателю лицензии на </w:t>
      </w:r>
      <w:proofErr w:type="gramStart"/>
      <w:r>
        <w:t>негосударственную</w:t>
      </w:r>
      <w:proofErr w:type="gramEnd"/>
      <w:r>
        <w:t xml:space="preserve"> (частную) сыскную </w:t>
      </w:r>
      <w:r w:rsidR="00C0232B">
        <w:t xml:space="preserve">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 xml:space="preserve">деятельность и </w:t>
      </w:r>
      <w:r>
        <w:t>удостоверения частного детектива.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4. </w:t>
      </w:r>
      <w:r>
        <w:tab/>
        <w:t>Выдача юридическому лицу лицензии на негосударственную (частную) охранную деятельность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5. </w:t>
      </w:r>
      <w:r>
        <w:tab/>
        <w:t xml:space="preserve">Выдача юридическому лицу лицензий на деятельность по торговле оружием, основными частями </w:t>
      </w:r>
      <w:r w:rsidR="00C0232B">
        <w:t xml:space="preserve">  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>огнестрельного оружия и патронами к нему</w:t>
      </w:r>
      <w:r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6. </w:t>
      </w:r>
      <w:r>
        <w:tab/>
        <w:t>Контроль оборота гражданского, служебного, наградного оруж</w:t>
      </w:r>
      <w:r w:rsidR="00C0232B">
        <w:t xml:space="preserve">ия, боевого ручного стрелкового        </w:t>
      </w:r>
    </w:p>
    <w:p w:rsidR="00C0232B" w:rsidRDefault="00C0232B" w:rsidP="00C0232B">
      <w:pPr>
        <w:pStyle w:val="Standard"/>
        <w:ind w:left="-426" w:right="-1" w:hanging="141"/>
        <w:jc w:val="both"/>
      </w:pPr>
      <w:r>
        <w:t xml:space="preserve">          </w:t>
      </w:r>
      <w:proofErr w:type="gramStart"/>
      <w:r w:rsidR="008312A7">
        <w:t xml:space="preserve">оружия (за исключением оружия, находящегося в пользовании государственных военизированных </w:t>
      </w:r>
      <w:r>
        <w:t xml:space="preserve"> </w:t>
      </w:r>
      <w:proofErr w:type="gramEnd"/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>организаций), боеприпасов и патронов к нему на территории Российской Федерации.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7. </w:t>
      </w:r>
      <w:r>
        <w:tab/>
        <w:t>Контроль частной детективной и охранной деятельности на территории Российской Федерации</w:t>
      </w:r>
      <w:r w:rsidR="00C0232B"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8. </w:t>
      </w:r>
      <w:r>
        <w:tab/>
        <w:t xml:space="preserve">Выдача юридическому лицу лицензии на приобретение гражданского и служебного оружия </w:t>
      </w:r>
      <w:r w:rsidR="00C0232B">
        <w:t xml:space="preserve"> 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</w:t>
      </w:r>
      <w:r w:rsidR="008312A7">
        <w:t>(патронов) за пределами Российской Федерации</w:t>
      </w:r>
      <w:r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9. </w:t>
      </w:r>
      <w:r>
        <w:tab/>
        <w:t xml:space="preserve">Выдача юридическому лицу лицензии на приобретение гражданского и служебного оружия </w:t>
      </w:r>
      <w:r w:rsidR="00C0232B">
        <w:t xml:space="preserve">    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</w:t>
      </w:r>
      <w:r w:rsidR="008312A7">
        <w:t>(патронов) на территории Российской Федерации</w:t>
      </w:r>
      <w:r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10. </w:t>
      </w:r>
      <w:r>
        <w:tab/>
        <w:t xml:space="preserve">Выдача физическому лицу лицензии на приобретение, хранение и ношение газового оружия </w:t>
      </w:r>
      <w:r w:rsidR="00C0232B">
        <w:t xml:space="preserve">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>(пистолета или револьвера), сигнального оружия</w:t>
      </w:r>
      <w:r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11. </w:t>
      </w:r>
      <w:r>
        <w:tab/>
        <w:t xml:space="preserve">Выдача физическому лицу лицензии на приобретение огнестрельного оружия ограниченного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</w:t>
      </w:r>
      <w:r w:rsidR="008312A7">
        <w:t>поражения.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12. </w:t>
      </w:r>
      <w:r>
        <w:tab/>
        <w:t>Выдача физическому лицу лицензии на приобретение гладкоствольного длинноствольного оружия</w:t>
      </w:r>
      <w:r w:rsidR="00C0232B">
        <w:t>.</w:t>
      </w:r>
    </w:p>
    <w:p w:rsidR="00C0232B" w:rsidRDefault="008312A7" w:rsidP="00C0232B">
      <w:pPr>
        <w:pStyle w:val="Standard"/>
        <w:ind w:left="-426" w:right="-1" w:hanging="141"/>
        <w:jc w:val="both"/>
      </w:pPr>
      <w:r>
        <w:t xml:space="preserve">13. </w:t>
      </w:r>
      <w:r>
        <w:tab/>
        <w:t xml:space="preserve">Выдача физическому лицу лицензии на приобретение огнестрельного охотничьего оружия </w:t>
      </w:r>
      <w:proofErr w:type="gramStart"/>
      <w:r>
        <w:t>с</w:t>
      </w:r>
      <w:proofErr w:type="gramEnd"/>
      <w:r>
        <w:t xml:space="preserve"> </w:t>
      </w:r>
      <w:r w:rsidR="00C0232B">
        <w:t xml:space="preserve">   </w:t>
      </w:r>
    </w:p>
    <w:p w:rsidR="008312A7" w:rsidRDefault="00C0232B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>нарезным стволом</w:t>
      </w:r>
      <w:r>
        <w:t>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14. </w:t>
      </w:r>
      <w:r>
        <w:tab/>
        <w:t>Выдача иностранным гражданам лицензии на приобретение гражданского оружия.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15. </w:t>
      </w:r>
      <w:r>
        <w:tab/>
        <w:t>Выдача юридическому лицу разрешения на хранение и использование оружия и патронов</w:t>
      </w:r>
      <w:r w:rsidR="00C0232B">
        <w:t>.</w:t>
      </w:r>
    </w:p>
    <w:p w:rsidR="008312A7" w:rsidRDefault="008312A7" w:rsidP="0031454A">
      <w:pPr>
        <w:pStyle w:val="Standard"/>
        <w:ind w:left="-426" w:right="-1" w:hanging="141"/>
        <w:jc w:val="both"/>
      </w:pPr>
      <w:r>
        <w:t xml:space="preserve">16. </w:t>
      </w:r>
      <w:r>
        <w:tab/>
        <w:t>Выдача юридическому лицу разрешения на хранение оружия и патронов</w:t>
      </w:r>
      <w:r w:rsidR="0031454A">
        <w:t>.</w:t>
      </w:r>
    </w:p>
    <w:p w:rsidR="008312A7" w:rsidRDefault="008312A7" w:rsidP="00763E43">
      <w:pPr>
        <w:pStyle w:val="Standard"/>
        <w:ind w:left="-426" w:right="-1" w:hanging="141"/>
        <w:jc w:val="both"/>
      </w:pPr>
      <w:r>
        <w:t xml:space="preserve">17. </w:t>
      </w:r>
      <w:r>
        <w:tab/>
        <w:t>Выдача юридическому лицу разрешения на использование оружия на стрелковом объекте</w:t>
      </w:r>
      <w:r w:rsidR="0031454A">
        <w:t>.</w:t>
      </w:r>
    </w:p>
    <w:p w:rsidR="00763E43" w:rsidRDefault="008312A7" w:rsidP="00763E43">
      <w:pPr>
        <w:pStyle w:val="Standard"/>
        <w:ind w:left="-426" w:right="-1" w:hanging="141"/>
        <w:jc w:val="both"/>
      </w:pPr>
      <w:r>
        <w:t xml:space="preserve">18. </w:t>
      </w:r>
      <w:r>
        <w:tab/>
      </w:r>
      <w:proofErr w:type="gramStart"/>
      <w:r>
        <w:t xml:space="preserve">Выдача юридическому лицу разрешения на хранение оружия </w:t>
      </w:r>
      <w:r w:rsidR="00763E43">
        <w:t xml:space="preserve">и патронов (для юридических лиц, </w:t>
      </w:r>
      <w:proofErr w:type="gramEnd"/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 xml:space="preserve">занимающихся торговлей оружием </w:t>
      </w:r>
      <w:proofErr w:type="gramStart"/>
      <w:r w:rsidR="008312A7">
        <w:t>и(</w:t>
      </w:r>
      <w:proofErr w:type="gramEnd"/>
      <w:r w:rsidR="008312A7">
        <w:t>или) патронами)</w:t>
      </w:r>
      <w:r>
        <w:t>.</w:t>
      </w:r>
    </w:p>
    <w:p w:rsidR="00763E43" w:rsidRDefault="008312A7" w:rsidP="00763E43">
      <w:pPr>
        <w:pStyle w:val="Standard"/>
        <w:ind w:left="-426" w:right="-1" w:hanging="141"/>
        <w:jc w:val="both"/>
      </w:pPr>
      <w:r>
        <w:t xml:space="preserve">19. </w:t>
      </w:r>
      <w:r>
        <w:tab/>
        <w:t xml:space="preserve">Выдача юридическому лицу разрешения на ввоз на территорию Российской Федерации и вывоз </w:t>
      </w:r>
      <w:proofErr w:type="gramStart"/>
      <w:r>
        <w:t>с</w:t>
      </w:r>
      <w:proofErr w:type="gramEnd"/>
      <w:r>
        <w:t xml:space="preserve"> </w:t>
      </w:r>
    </w:p>
    <w:p w:rsidR="00763E43" w:rsidRDefault="00763E43" w:rsidP="00763E43">
      <w:pPr>
        <w:pStyle w:val="Standard"/>
        <w:ind w:left="-426" w:right="-1" w:hanging="141"/>
        <w:jc w:val="both"/>
      </w:pPr>
      <w:r>
        <w:t xml:space="preserve">         </w:t>
      </w:r>
      <w:r w:rsidR="008312A7">
        <w:t xml:space="preserve">территории Российской Федерации </w:t>
      </w:r>
      <w:proofErr w:type="gramStart"/>
      <w:r w:rsidR="008312A7">
        <w:t>гражданского</w:t>
      </w:r>
      <w:proofErr w:type="gramEnd"/>
      <w:r w:rsidR="008312A7">
        <w:t xml:space="preserve">, служебного или коллекционируемого либо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</w:t>
      </w:r>
      <w:r w:rsidR="008312A7">
        <w:t>экспонируемого оружия и патронов к нему</w:t>
      </w:r>
      <w:r>
        <w:t>.</w:t>
      </w:r>
    </w:p>
    <w:p w:rsidR="00763E43" w:rsidRDefault="008312A7" w:rsidP="00763E43">
      <w:pPr>
        <w:pStyle w:val="Standard"/>
        <w:ind w:left="-426" w:right="-1" w:hanging="141"/>
        <w:jc w:val="both"/>
      </w:pPr>
      <w:r>
        <w:t xml:space="preserve">20. </w:t>
      </w:r>
      <w:r>
        <w:tab/>
        <w:t xml:space="preserve">Выдача физическим и юридическим лицам разрешения на транспортирование гражданского и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служебного оружия и патронов к нему</w:t>
      </w:r>
      <w:r>
        <w:t>.</w:t>
      </w:r>
    </w:p>
    <w:p w:rsidR="008312A7" w:rsidRDefault="008312A7" w:rsidP="00763E43">
      <w:pPr>
        <w:pStyle w:val="Standard"/>
        <w:ind w:left="-426" w:right="-1" w:hanging="141"/>
        <w:jc w:val="both"/>
      </w:pPr>
      <w:r>
        <w:t xml:space="preserve">21. </w:t>
      </w:r>
      <w:r>
        <w:tab/>
        <w:t>Выдача юридическому лицу - перевозчику разрешения на перевозку оружия и патронов</w:t>
      </w:r>
      <w:r w:rsidR="00763E43"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22. </w:t>
      </w:r>
      <w:r>
        <w:tab/>
        <w:t xml:space="preserve">Выдача физическому лицу разрешения на хранение и ношение огнестрельного оружия </w:t>
      </w:r>
      <w:r w:rsidR="00763E43">
        <w:t xml:space="preserve"> 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</w:t>
      </w:r>
      <w:r w:rsidR="008312A7">
        <w:t>ограниченного поражения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23. </w:t>
      </w:r>
      <w:r>
        <w:tab/>
        <w:t xml:space="preserve">Выдача физическому лицу разрешения на хранение </w:t>
      </w:r>
      <w:r w:rsidR="00763E43">
        <w:t xml:space="preserve">огнестрельного гладкоствольного, 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</w:t>
      </w:r>
      <w:r w:rsidR="008312A7">
        <w:t>длинноствольного оружия самообороны (без права ношения)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24. </w:t>
      </w:r>
      <w:r>
        <w:tab/>
        <w:t xml:space="preserve">Выдача физическому лицу разрешения на хранение и ношение охотничьего пневматического и </w:t>
      </w:r>
      <w:r w:rsidR="00763E43">
        <w:t xml:space="preserve">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</w:t>
      </w:r>
      <w:r w:rsidR="008312A7">
        <w:t>огнестрельного оружия</w:t>
      </w:r>
      <w:r>
        <w:t>.</w:t>
      </w:r>
    </w:p>
    <w:p w:rsidR="00A82A08" w:rsidRDefault="00A82A08" w:rsidP="00763E43">
      <w:pPr>
        <w:pStyle w:val="Standard"/>
        <w:ind w:left="-426" w:right="-1" w:hanging="141"/>
        <w:jc w:val="both"/>
      </w:pPr>
    </w:p>
    <w:p w:rsidR="00A82A08" w:rsidRDefault="008312A7" w:rsidP="00A82A08">
      <w:pPr>
        <w:pStyle w:val="Standard"/>
        <w:ind w:left="-426" w:right="-1" w:hanging="141"/>
        <w:jc w:val="both"/>
      </w:pPr>
      <w:r>
        <w:t xml:space="preserve">25. </w:t>
      </w:r>
      <w:r>
        <w:tab/>
        <w:t xml:space="preserve">Выдача физическому лицу разрешения на хранение и ношение спортивного огнестрельного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r w:rsidR="008312A7">
        <w:t>гладкоствольного длинноствольного оружия</w:t>
      </w:r>
      <w:r w:rsidR="00763E43"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26. </w:t>
      </w:r>
      <w:r>
        <w:tab/>
        <w:t xml:space="preserve">Выдача разрешения на хранение и ношение служебного оружия при исполнении </w:t>
      </w:r>
      <w:proofErr w:type="gramStart"/>
      <w:r>
        <w:t>служебных</w:t>
      </w:r>
      <w:proofErr w:type="gramEnd"/>
      <w:r>
        <w:t xml:space="preserve"> </w:t>
      </w:r>
      <w:r w:rsidR="00763E43">
        <w:t xml:space="preserve"> 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обязанностей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27. </w:t>
      </w:r>
      <w:r>
        <w:tab/>
        <w:t xml:space="preserve">Выдача физическому лицу разрешения на хранение и ношение наградного оружия, а также оружия, </w:t>
      </w:r>
    </w:p>
    <w:p w:rsidR="00763E43" w:rsidRDefault="00763E43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>выдаваемого в соответствии со статьей 19 Федерального закона от 13.12.1996 г. № 150-ФЗ "</w:t>
      </w:r>
      <w:proofErr w:type="gramStart"/>
      <w:r w:rsidR="008312A7">
        <w:t>Об</w:t>
      </w:r>
      <w:proofErr w:type="gramEnd"/>
      <w:r w:rsidR="008312A7">
        <w:t xml:space="preserve"> </w:t>
      </w:r>
      <w:r>
        <w:t xml:space="preserve">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proofErr w:type="gramStart"/>
      <w:r w:rsidR="008312A7">
        <w:t>оружии</w:t>
      </w:r>
      <w:proofErr w:type="gramEnd"/>
      <w:r w:rsidR="008312A7">
        <w:t>"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28. </w:t>
      </w:r>
      <w:r>
        <w:tab/>
        <w:t xml:space="preserve">Выдача физическому лицу разрешения на ввоз на территорию Российской Федерации и вывоз </w:t>
      </w:r>
      <w:proofErr w:type="gramStart"/>
      <w:r>
        <w:t>с</w:t>
      </w:r>
      <w:proofErr w:type="gramEnd"/>
      <w:r>
        <w:t xml:space="preserve"> </w:t>
      </w:r>
      <w:r w:rsidR="00763E43">
        <w:t xml:space="preserve"> 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территории Российской Федерации гражданского и наградного оружия и патронов к нему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29. </w:t>
      </w:r>
      <w:r>
        <w:tab/>
        <w:t xml:space="preserve">Выдача иностранному гражданину разрешения на вывоз с территории Российской Федерации </w:t>
      </w:r>
      <w:r w:rsidR="00763E43">
        <w:t xml:space="preserve">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гражданского оружия и патронов к нему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30. </w:t>
      </w:r>
      <w:r>
        <w:tab/>
        <w:t xml:space="preserve">Выдача физическому лицу лицензии на коллекционирование оружия, основных частей </w:t>
      </w:r>
      <w:r w:rsidR="00763E43">
        <w:t xml:space="preserve">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огнестрельного оружия, патронов к оружию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31. </w:t>
      </w:r>
      <w:r>
        <w:tab/>
        <w:t xml:space="preserve">Выдача физическому лицу лицензии на экспонирование оружия, основных частей огнестрельного </w:t>
      </w:r>
      <w:r w:rsidR="00763E43">
        <w:t xml:space="preserve"> 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</w:t>
      </w:r>
      <w:r w:rsidR="008312A7">
        <w:t>оружия, патронов к оружию</w:t>
      </w:r>
      <w:r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32. </w:t>
      </w:r>
      <w:r>
        <w:tab/>
        <w:t xml:space="preserve">Выдача подтверждения об </w:t>
      </w:r>
      <w:proofErr w:type="gramStart"/>
      <w:r>
        <w:t>уведомлении</w:t>
      </w:r>
      <w:proofErr w:type="gramEnd"/>
      <w:r>
        <w:t xml:space="preserve"> о принятом решении продать (возвратить, в том числе для </w:t>
      </w:r>
      <w:r w:rsidR="00763E43">
        <w:t xml:space="preserve">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замены) оружие и патроны</w:t>
      </w:r>
      <w:r>
        <w:t>.</w:t>
      </w:r>
    </w:p>
    <w:p w:rsidR="008312A7" w:rsidRDefault="008312A7" w:rsidP="00763E43">
      <w:pPr>
        <w:pStyle w:val="Standard"/>
        <w:ind w:left="-426" w:right="-1" w:hanging="141"/>
        <w:jc w:val="both"/>
      </w:pPr>
      <w:r>
        <w:t xml:space="preserve">33. </w:t>
      </w:r>
      <w:r>
        <w:tab/>
        <w:t>Выдача направления для проверки, сертификации оружия</w:t>
      </w:r>
      <w:r w:rsidR="00763E43">
        <w:t>.</w:t>
      </w:r>
    </w:p>
    <w:p w:rsidR="00763E43" w:rsidRDefault="008312A7" w:rsidP="00C0232B">
      <w:pPr>
        <w:pStyle w:val="Standard"/>
        <w:ind w:left="-426" w:right="-1" w:hanging="141"/>
        <w:jc w:val="both"/>
      </w:pPr>
      <w:r>
        <w:t xml:space="preserve">34. </w:t>
      </w:r>
      <w:r>
        <w:tab/>
        <w:t xml:space="preserve">Организация специальных и воинских перевозок в пределах Российской Федерации в интересах </w:t>
      </w:r>
    </w:p>
    <w:p w:rsidR="00763E43" w:rsidRDefault="00763E43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 xml:space="preserve">органов внутренних дел и внутренних войск, а также на основании решений Правительства </w:t>
      </w:r>
      <w:r>
        <w:t xml:space="preserve"> </w:t>
      </w:r>
    </w:p>
    <w:p w:rsidR="00763E43" w:rsidRDefault="00763E43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 xml:space="preserve">Российской Федерации и межведомственных соглашений – в интересах соответствующих </w:t>
      </w:r>
    </w:p>
    <w:p w:rsidR="008312A7" w:rsidRDefault="00763E43" w:rsidP="00763E43">
      <w:pPr>
        <w:pStyle w:val="Standard"/>
        <w:ind w:left="-426" w:right="-1" w:hanging="141"/>
        <w:jc w:val="both"/>
      </w:pPr>
      <w:r>
        <w:t xml:space="preserve">          </w:t>
      </w:r>
      <w:r w:rsidR="008312A7">
        <w:t>федеральных органов исполнительной власти</w:t>
      </w:r>
      <w:r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35. </w:t>
      </w:r>
      <w:r>
        <w:tab/>
        <w:t xml:space="preserve">Контроль и надзор за соблюдением участниками дорожного движения требований в области </w:t>
      </w:r>
      <w:r w:rsidR="00A82A08">
        <w:t xml:space="preserve">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r w:rsidR="008312A7">
        <w:t>обеспечения безопасности дорожного движения</w:t>
      </w:r>
      <w:r>
        <w:t>.</w:t>
      </w:r>
    </w:p>
    <w:p w:rsidR="008312A7" w:rsidRDefault="008312A7" w:rsidP="00A82A08">
      <w:pPr>
        <w:pStyle w:val="Standard"/>
        <w:ind w:left="-426" w:right="-1" w:hanging="141"/>
        <w:jc w:val="both"/>
      </w:pPr>
      <w:r>
        <w:t xml:space="preserve">36. </w:t>
      </w:r>
      <w:r>
        <w:tab/>
        <w:t>Предоставление сведений об административных правонарушениях в области дорожного движения</w:t>
      </w:r>
      <w:r w:rsidR="00A82A08"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37. </w:t>
      </w:r>
      <w:r>
        <w:tab/>
        <w:t xml:space="preserve">Регистрация автомототранспортных средств и прицепов к ним в Государственной инспекции </w:t>
      </w:r>
      <w:r w:rsidR="00A82A08">
        <w:t xml:space="preserve">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r w:rsidR="008312A7">
        <w:t>безопасности дорожного движения Министерства внутренних дел Российской Федерации</w:t>
      </w:r>
      <w:r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38. </w:t>
      </w:r>
      <w:r>
        <w:tab/>
        <w:t xml:space="preserve">Прием квалификационных экзаменов на получение права на управление </w:t>
      </w:r>
      <w:proofErr w:type="gramStart"/>
      <w:r>
        <w:t>автомототранспортными</w:t>
      </w:r>
      <w:proofErr w:type="gramEnd"/>
      <w:r>
        <w:t xml:space="preserve"> </w:t>
      </w:r>
      <w:r w:rsidR="00A82A08">
        <w:t xml:space="preserve"> </w:t>
      </w:r>
    </w:p>
    <w:p w:rsidR="00A82A08" w:rsidRDefault="00A82A08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 xml:space="preserve">средствами, трамваями, троллейбусами, выдача водительских удостоверений и временных </w:t>
      </w:r>
      <w:r>
        <w:t xml:space="preserve"> 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r w:rsidR="008312A7">
        <w:t>разрешений</w:t>
      </w:r>
      <w:r>
        <w:t>.</w:t>
      </w:r>
    </w:p>
    <w:p w:rsidR="008312A7" w:rsidRDefault="008312A7" w:rsidP="00A82A08">
      <w:pPr>
        <w:pStyle w:val="Standard"/>
        <w:ind w:left="-426" w:right="-1" w:hanging="141"/>
        <w:jc w:val="both"/>
      </w:pPr>
      <w:r>
        <w:t xml:space="preserve">39. </w:t>
      </w:r>
      <w:r>
        <w:tab/>
        <w:t>Выдача справок о реабилитации жертв политических репрессий</w:t>
      </w:r>
      <w:r w:rsidR="00A82A08"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40. </w:t>
      </w:r>
      <w:r>
        <w:tab/>
        <w:t xml:space="preserve">Прием, регистрация и разрешение в органах внутренних дел Российской Федерации заявлений, </w:t>
      </w:r>
      <w:r w:rsidR="00A82A08">
        <w:t xml:space="preserve">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r w:rsidR="008312A7">
        <w:t>сообщений и иной информации о происшествиях</w:t>
      </w:r>
      <w:r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41. </w:t>
      </w:r>
      <w:r>
        <w:tab/>
        <w:t xml:space="preserve">Выдача справок, архивных копий документов и архивных выписок из документов, находящихся </w:t>
      </w:r>
      <w:proofErr w:type="gramStart"/>
      <w:r>
        <w:t>на</w:t>
      </w:r>
      <w:proofErr w:type="gramEnd"/>
      <w:r>
        <w:t xml:space="preserve"> </w:t>
      </w:r>
      <w:r w:rsidR="00A82A08">
        <w:t xml:space="preserve">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proofErr w:type="gramStart"/>
      <w:r w:rsidR="008312A7">
        <w:t>хранении</w:t>
      </w:r>
      <w:proofErr w:type="gramEnd"/>
      <w:r w:rsidR="008312A7">
        <w:t xml:space="preserve"> в органах внутренних дел.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42. </w:t>
      </w:r>
      <w:r>
        <w:tab/>
        <w:t xml:space="preserve">Проставление </w:t>
      </w:r>
      <w:proofErr w:type="spellStart"/>
      <w:r>
        <w:t>апостиля</w:t>
      </w:r>
      <w:proofErr w:type="spellEnd"/>
      <w:r>
        <w:t xml:space="preserve"> на официальных документах, подлежащих вывозу за пределы </w:t>
      </w:r>
      <w:proofErr w:type="gramStart"/>
      <w:r>
        <w:t>Российской</w:t>
      </w:r>
      <w:proofErr w:type="gramEnd"/>
      <w:r>
        <w:t xml:space="preserve"> </w:t>
      </w:r>
      <w:r w:rsidR="00A82A08">
        <w:t xml:space="preserve">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</w:t>
      </w:r>
      <w:r w:rsidR="008312A7">
        <w:t>Федерации</w:t>
      </w:r>
      <w:r>
        <w:t>.</w:t>
      </w:r>
    </w:p>
    <w:p w:rsidR="008312A7" w:rsidRDefault="008312A7" w:rsidP="00A82A08">
      <w:pPr>
        <w:pStyle w:val="Standard"/>
        <w:ind w:left="-426" w:right="-1" w:hanging="141"/>
        <w:jc w:val="both"/>
      </w:pPr>
      <w:r>
        <w:t xml:space="preserve">43. </w:t>
      </w:r>
      <w:r>
        <w:tab/>
        <w:t>Обеспечение охраны имущества граждан и организаций по договорам</w:t>
      </w:r>
      <w:r w:rsidR="00A82A08">
        <w:t>.</w:t>
      </w:r>
    </w:p>
    <w:p w:rsidR="008312A7" w:rsidRDefault="008312A7" w:rsidP="00A82A08">
      <w:pPr>
        <w:pStyle w:val="Standard"/>
        <w:ind w:left="-426" w:right="-1" w:hanging="141"/>
        <w:jc w:val="both"/>
      </w:pPr>
      <w:r>
        <w:t xml:space="preserve">44. </w:t>
      </w:r>
      <w:r>
        <w:tab/>
        <w:t>Предоставление гражданам справок о наличии (отсутствии) у них судимости</w:t>
      </w:r>
      <w:r w:rsidR="00A82A08"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45. </w:t>
      </w:r>
      <w:r>
        <w:tab/>
        <w:t xml:space="preserve">Технический осмотр транспортных средств Государственной инспекцией безопасности </w:t>
      </w:r>
      <w:proofErr w:type="gramStart"/>
      <w:r>
        <w:t>дорожного</w:t>
      </w:r>
      <w:proofErr w:type="gramEnd"/>
      <w:r>
        <w:t xml:space="preserve"> </w:t>
      </w:r>
      <w:r w:rsidR="00A82A08">
        <w:t xml:space="preserve">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</w:t>
      </w:r>
      <w:r w:rsidR="008312A7">
        <w:t>движения Министерства внутренних дел</w:t>
      </w:r>
      <w:r>
        <w:t>.</w:t>
      </w:r>
    </w:p>
    <w:p w:rsidR="008312A7" w:rsidRDefault="008312A7" w:rsidP="00A82A08">
      <w:pPr>
        <w:pStyle w:val="Standard"/>
        <w:ind w:left="-426" w:right="-1" w:hanging="141"/>
        <w:jc w:val="both"/>
      </w:pPr>
      <w:r>
        <w:t xml:space="preserve">46. </w:t>
      </w:r>
      <w:r>
        <w:tab/>
        <w:t>Предоставление информации из реестра дисквалифицированных лиц</w:t>
      </w:r>
      <w:r w:rsidR="00A82A08">
        <w:t>.</w:t>
      </w:r>
    </w:p>
    <w:p w:rsidR="00A82A08" w:rsidRDefault="008312A7" w:rsidP="00C0232B">
      <w:pPr>
        <w:pStyle w:val="Standard"/>
        <w:ind w:left="-426" w:right="-1" w:hanging="141"/>
        <w:jc w:val="both"/>
      </w:pPr>
      <w:r>
        <w:t xml:space="preserve">47. </w:t>
      </w:r>
      <w:r>
        <w:tab/>
        <w:t xml:space="preserve">Осуществление приема граждан, обеспечение своевременного и в полном объеме рассмотрения </w:t>
      </w:r>
      <w:r w:rsidR="00A82A08">
        <w:t xml:space="preserve"> </w:t>
      </w:r>
    </w:p>
    <w:p w:rsidR="00A82A08" w:rsidRDefault="00A82A08" w:rsidP="00C0232B">
      <w:pPr>
        <w:pStyle w:val="Standard"/>
        <w:ind w:left="-426" w:right="-1" w:hanging="141"/>
        <w:jc w:val="both"/>
      </w:pPr>
      <w:r>
        <w:t xml:space="preserve">          </w:t>
      </w:r>
      <w:r w:rsidR="008312A7">
        <w:t xml:space="preserve">устных и письменных обращений граждан, принятие по ним решений и направление заявителям </w:t>
      </w:r>
    </w:p>
    <w:p w:rsidR="008312A7" w:rsidRDefault="00A82A08" w:rsidP="00A82A08">
      <w:pPr>
        <w:pStyle w:val="Standard"/>
        <w:ind w:left="-426" w:right="-1" w:hanging="141"/>
        <w:jc w:val="both"/>
      </w:pPr>
      <w:r>
        <w:t xml:space="preserve">          </w:t>
      </w:r>
      <w:r w:rsidR="008312A7">
        <w:t>ответов в установленный законодательством Российской Федерации срок</w:t>
      </w:r>
      <w:r>
        <w:t>.</w:t>
      </w:r>
    </w:p>
    <w:p w:rsidR="008312A7" w:rsidRDefault="008312A7" w:rsidP="00C0232B">
      <w:pPr>
        <w:pStyle w:val="Standard"/>
        <w:ind w:left="-426" w:right="-1" w:hanging="141"/>
        <w:jc w:val="both"/>
      </w:pPr>
      <w:r>
        <w:t xml:space="preserve">48. </w:t>
      </w:r>
      <w:r>
        <w:tab/>
        <w:t>Проведение государственной дактилоскопической регистрации</w:t>
      </w:r>
      <w:r w:rsidR="00A82A08">
        <w:t>.</w:t>
      </w:r>
    </w:p>
    <w:p w:rsidR="008312A7" w:rsidRDefault="008312A7" w:rsidP="000026AC">
      <w:pPr>
        <w:pStyle w:val="Standard"/>
        <w:ind w:left="-709"/>
      </w:pPr>
    </w:p>
    <w:p w:rsidR="008312A7" w:rsidRDefault="008312A7" w:rsidP="000026AC">
      <w:pPr>
        <w:pStyle w:val="Standard"/>
        <w:ind w:left="-709"/>
      </w:pPr>
    </w:p>
    <w:p w:rsidR="008312A7" w:rsidRDefault="008312A7" w:rsidP="000026AC">
      <w:pPr>
        <w:pStyle w:val="Standard"/>
        <w:ind w:left="-709"/>
      </w:pPr>
    </w:p>
    <w:p w:rsidR="008312A7" w:rsidRDefault="008312A7">
      <w:bookmarkStart w:id="0" w:name="_GoBack"/>
      <w:bookmarkEnd w:id="0"/>
    </w:p>
    <w:sectPr w:rsidR="008312A7" w:rsidSect="00A82A08">
      <w:pgSz w:w="11906" w:h="16838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6AC"/>
    <w:rsid w:val="000026AC"/>
    <w:rsid w:val="000A6953"/>
    <w:rsid w:val="000A6C50"/>
    <w:rsid w:val="000B372F"/>
    <w:rsid w:val="000B60B6"/>
    <w:rsid w:val="000E201E"/>
    <w:rsid w:val="00114DC4"/>
    <w:rsid w:val="00170F73"/>
    <w:rsid w:val="001C7EFA"/>
    <w:rsid w:val="001D4491"/>
    <w:rsid w:val="001D54AD"/>
    <w:rsid w:val="001D5764"/>
    <w:rsid w:val="001E726D"/>
    <w:rsid w:val="0022481C"/>
    <w:rsid w:val="0027510E"/>
    <w:rsid w:val="00275DF4"/>
    <w:rsid w:val="003046DA"/>
    <w:rsid w:val="00310FE8"/>
    <w:rsid w:val="0031454A"/>
    <w:rsid w:val="00336713"/>
    <w:rsid w:val="00344497"/>
    <w:rsid w:val="0034548B"/>
    <w:rsid w:val="00356B37"/>
    <w:rsid w:val="003A0F63"/>
    <w:rsid w:val="003F5FF6"/>
    <w:rsid w:val="003F607F"/>
    <w:rsid w:val="004274A0"/>
    <w:rsid w:val="004424EF"/>
    <w:rsid w:val="004436B2"/>
    <w:rsid w:val="00447AB7"/>
    <w:rsid w:val="00480FF2"/>
    <w:rsid w:val="004A23B4"/>
    <w:rsid w:val="004E018D"/>
    <w:rsid w:val="00504366"/>
    <w:rsid w:val="005629BF"/>
    <w:rsid w:val="00565B0E"/>
    <w:rsid w:val="005A43CD"/>
    <w:rsid w:val="005B434C"/>
    <w:rsid w:val="005B5AD5"/>
    <w:rsid w:val="005B6CF2"/>
    <w:rsid w:val="005E1CE3"/>
    <w:rsid w:val="00634675"/>
    <w:rsid w:val="00673673"/>
    <w:rsid w:val="00682C63"/>
    <w:rsid w:val="00690AFE"/>
    <w:rsid w:val="00695B3E"/>
    <w:rsid w:val="006B0708"/>
    <w:rsid w:val="006D261E"/>
    <w:rsid w:val="006E2005"/>
    <w:rsid w:val="00747E5D"/>
    <w:rsid w:val="00753901"/>
    <w:rsid w:val="00763E43"/>
    <w:rsid w:val="00776D32"/>
    <w:rsid w:val="007861C2"/>
    <w:rsid w:val="00790DAA"/>
    <w:rsid w:val="007C5AD4"/>
    <w:rsid w:val="00807F01"/>
    <w:rsid w:val="00814F67"/>
    <w:rsid w:val="008312A7"/>
    <w:rsid w:val="00844A1A"/>
    <w:rsid w:val="008C12C8"/>
    <w:rsid w:val="00907894"/>
    <w:rsid w:val="0094473A"/>
    <w:rsid w:val="00953905"/>
    <w:rsid w:val="009760B9"/>
    <w:rsid w:val="00985E33"/>
    <w:rsid w:val="00997C54"/>
    <w:rsid w:val="009E08C9"/>
    <w:rsid w:val="00A3515D"/>
    <w:rsid w:val="00A46C56"/>
    <w:rsid w:val="00A608ED"/>
    <w:rsid w:val="00A632CD"/>
    <w:rsid w:val="00A63842"/>
    <w:rsid w:val="00A6572C"/>
    <w:rsid w:val="00A7506A"/>
    <w:rsid w:val="00A82A08"/>
    <w:rsid w:val="00AA11B7"/>
    <w:rsid w:val="00AB6EBC"/>
    <w:rsid w:val="00AC1CA7"/>
    <w:rsid w:val="00AD26C1"/>
    <w:rsid w:val="00AD410A"/>
    <w:rsid w:val="00B31F71"/>
    <w:rsid w:val="00B41918"/>
    <w:rsid w:val="00B465F7"/>
    <w:rsid w:val="00B63237"/>
    <w:rsid w:val="00B85AF8"/>
    <w:rsid w:val="00B93163"/>
    <w:rsid w:val="00BD173F"/>
    <w:rsid w:val="00BD37C1"/>
    <w:rsid w:val="00BD42EF"/>
    <w:rsid w:val="00BD57D4"/>
    <w:rsid w:val="00C0232B"/>
    <w:rsid w:val="00C72364"/>
    <w:rsid w:val="00C75A3D"/>
    <w:rsid w:val="00C80544"/>
    <w:rsid w:val="00C849B7"/>
    <w:rsid w:val="00C868BD"/>
    <w:rsid w:val="00C8723D"/>
    <w:rsid w:val="00CA0C17"/>
    <w:rsid w:val="00CC3BBA"/>
    <w:rsid w:val="00CC4F35"/>
    <w:rsid w:val="00D210C7"/>
    <w:rsid w:val="00D93151"/>
    <w:rsid w:val="00DB6753"/>
    <w:rsid w:val="00DC7F43"/>
    <w:rsid w:val="00DD1B52"/>
    <w:rsid w:val="00DE1520"/>
    <w:rsid w:val="00DE4BBD"/>
    <w:rsid w:val="00DE77CB"/>
    <w:rsid w:val="00E4714D"/>
    <w:rsid w:val="00E75AA1"/>
    <w:rsid w:val="00EA3768"/>
    <w:rsid w:val="00EB434D"/>
    <w:rsid w:val="00ED2253"/>
    <w:rsid w:val="00EE5A8C"/>
    <w:rsid w:val="00F13B69"/>
    <w:rsid w:val="00F20B58"/>
    <w:rsid w:val="00F7348F"/>
    <w:rsid w:val="00F77E5C"/>
    <w:rsid w:val="00FA2092"/>
    <w:rsid w:val="00FB3980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26A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Надежда</dc:creator>
  <cp:keywords/>
  <dc:description/>
  <cp:lastModifiedBy>Бух</cp:lastModifiedBy>
  <cp:revision>4</cp:revision>
  <cp:lastPrinted>2013-10-17T13:42:00Z</cp:lastPrinted>
  <dcterms:created xsi:type="dcterms:W3CDTF">2013-08-28T06:14:00Z</dcterms:created>
  <dcterms:modified xsi:type="dcterms:W3CDTF">2013-10-17T14:05:00Z</dcterms:modified>
</cp:coreProperties>
</file>