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3A" w:rsidRPr="00C44B3A" w:rsidRDefault="00C44B3A" w:rsidP="00C44B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830580"/>
            <wp:effectExtent l="0" t="0" r="0" b="762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3A">
        <w:rPr>
          <w:sz w:val="28"/>
          <w:szCs w:val="28"/>
        </w:rPr>
        <w:t xml:space="preserve"> </w:t>
      </w:r>
    </w:p>
    <w:p w:rsidR="00C44B3A" w:rsidRPr="00C44B3A" w:rsidRDefault="00C44B3A" w:rsidP="00C44B3A">
      <w:pPr>
        <w:widowControl/>
        <w:jc w:val="center"/>
        <w:rPr>
          <w:sz w:val="28"/>
          <w:szCs w:val="28"/>
        </w:rPr>
      </w:pP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АДМИНИСТРАЦИЯ</w:t>
      </w: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 xml:space="preserve">МУНИЦИПАЛЬНОГО </w:t>
      </w: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РАЙОНА БОГАТОВСКИЙ</w:t>
      </w:r>
    </w:p>
    <w:p w:rsidR="00C44B3A" w:rsidRPr="00C44B3A" w:rsidRDefault="00C44B3A" w:rsidP="00C44B3A">
      <w:pPr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САМАРСКОЙ ОБЛАСТИ</w:t>
      </w:r>
    </w:p>
    <w:p w:rsidR="00C44B3A" w:rsidRPr="00C44B3A" w:rsidRDefault="00C44B3A" w:rsidP="00C44B3A">
      <w:pPr>
        <w:adjustRightInd/>
        <w:jc w:val="center"/>
        <w:rPr>
          <w:bCs/>
          <w:sz w:val="28"/>
          <w:szCs w:val="28"/>
        </w:rPr>
      </w:pPr>
    </w:p>
    <w:p w:rsidR="00C44B3A" w:rsidRPr="00C44B3A" w:rsidRDefault="00C44B3A" w:rsidP="00C44B3A">
      <w:pPr>
        <w:adjustRightInd/>
        <w:jc w:val="center"/>
        <w:rPr>
          <w:b/>
          <w:bCs/>
          <w:sz w:val="40"/>
          <w:szCs w:val="40"/>
        </w:rPr>
      </w:pPr>
      <w:r w:rsidRPr="00C44B3A">
        <w:rPr>
          <w:b/>
          <w:bCs/>
          <w:sz w:val="40"/>
          <w:szCs w:val="40"/>
        </w:rPr>
        <w:t>ПОСТАНОВЛЕНИЕ</w:t>
      </w:r>
    </w:p>
    <w:p w:rsidR="00C44B3A" w:rsidRPr="00C44B3A" w:rsidRDefault="00C44B3A" w:rsidP="00C44B3A">
      <w:pPr>
        <w:adjustRightInd/>
        <w:jc w:val="center"/>
        <w:rPr>
          <w:bCs/>
          <w:sz w:val="28"/>
          <w:szCs w:val="28"/>
        </w:rPr>
      </w:pPr>
    </w:p>
    <w:p w:rsidR="00C44B3A" w:rsidRPr="00C44B3A" w:rsidRDefault="00C44B3A" w:rsidP="00C44B3A">
      <w:pPr>
        <w:widowControl/>
        <w:jc w:val="center"/>
        <w:rPr>
          <w:sz w:val="28"/>
          <w:szCs w:val="28"/>
        </w:rPr>
      </w:pPr>
      <w:r w:rsidRPr="00C44B3A">
        <w:rPr>
          <w:sz w:val="28"/>
          <w:szCs w:val="28"/>
        </w:rPr>
        <w:t>от</w:t>
      </w:r>
      <w:r w:rsidR="009D45DC">
        <w:rPr>
          <w:sz w:val="28"/>
          <w:szCs w:val="28"/>
        </w:rPr>
        <w:t xml:space="preserve"> 31.08.2017</w:t>
      </w:r>
      <w:r w:rsidRPr="00C44B3A">
        <w:rPr>
          <w:sz w:val="28"/>
          <w:szCs w:val="28"/>
        </w:rPr>
        <w:t xml:space="preserve"> N</w:t>
      </w:r>
      <w:r w:rsidR="009D45DC">
        <w:rPr>
          <w:sz w:val="28"/>
          <w:szCs w:val="28"/>
        </w:rPr>
        <w:t xml:space="preserve"> 737</w:t>
      </w:r>
    </w:p>
    <w:p w:rsidR="00C44B3A" w:rsidRPr="00C44B3A" w:rsidRDefault="00C44B3A" w:rsidP="00C44B3A">
      <w:pPr>
        <w:widowControl/>
        <w:jc w:val="center"/>
        <w:rPr>
          <w:sz w:val="28"/>
          <w:szCs w:val="28"/>
        </w:rPr>
      </w:pPr>
    </w:p>
    <w:p w:rsidR="00560022" w:rsidRPr="00560022" w:rsidRDefault="00560022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Об установлении платы за оказание услуг,</w:t>
      </w:r>
    </w:p>
    <w:p w:rsidR="00560022" w:rsidRPr="00560022" w:rsidRDefault="00560022" w:rsidP="00560022">
      <w:pPr>
        <w:widowControl/>
        <w:jc w:val="center"/>
        <w:rPr>
          <w:sz w:val="28"/>
          <w:szCs w:val="28"/>
        </w:rPr>
      </w:pPr>
      <w:proofErr w:type="gramStart"/>
      <w:r w:rsidRPr="00560022">
        <w:rPr>
          <w:sz w:val="28"/>
          <w:szCs w:val="28"/>
        </w:rPr>
        <w:t>относящихся</w:t>
      </w:r>
      <w:proofErr w:type="gramEnd"/>
      <w:r w:rsidRPr="00560022">
        <w:rPr>
          <w:sz w:val="28"/>
          <w:szCs w:val="28"/>
        </w:rPr>
        <w:t xml:space="preserve"> к основным видам деятельности</w:t>
      </w:r>
      <w:r>
        <w:rPr>
          <w:sz w:val="28"/>
          <w:szCs w:val="28"/>
        </w:rPr>
        <w:t>,</w:t>
      </w:r>
    </w:p>
    <w:p w:rsidR="00560022" w:rsidRPr="00560022" w:rsidRDefault="00560022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муниципального бюджетного учреждения</w:t>
      </w:r>
    </w:p>
    <w:p w:rsidR="00560022" w:rsidRPr="00560022" w:rsidRDefault="00560022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«Д</w:t>
      </w:r>
      <w:r w:rsidRPr="00560022">
        <w:rPr>
          <w:sz w:val="28"/>
          <w:szCs w:val="28"/>
        </w:rPr>
        <w:t xml:space="preserve">етская музыкальная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огатое</w:t>
      </w:r>
      <w:proofErr w:type="spellEnd"/>
      <w:r>
        <w:rPr>
          <w:sz w:val="28"/>
          <w:szCs w:val="28"/>
        </w:rPr>
        <w:t xml:space="preserve">» </w:t>
      </w:r>
    </w:p>
    <w:p w:rsidR="00560022" w:rsidRPr="00560022" w:rsidRDefault="00560022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для физических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 xml:space="preserve">и юридических лиц, оказываемых им сверх </w:t>
      </w:r>
      <w:proofErr w:type="gramStart"/>
      <w:r w:rsidRPr="00560022">
        <w:rPr>
          <w:sz w:val="28"/>
          <w:szCs w:val="28"/>
        </w:rPr>
        <w:t>установленного</w:t>
      </w:r>
      <w:proofErr w:type="gramEnd"/>
    </w:p>
    <w:p w:rsidR="00560022" w:rsidRDefault="00560022" w:rsidP="00560022">
      <w:pPr>
        <w:widowControl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муниципального задания в 201</w:t>
      </w:r>
      <w:r>
        <w:rPr>
          <w:sz w:val="28"/>
          <w:szCs w:val="28"/>
        </w:rPr>
        <w:t>7</w:t>
      </w:r>
      <w:r w:rsidRPr="0056002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60022">
        <w:rPr>
          <w:sz w:val="28"/>
          <w:szCs w:val="28"/>
        </w:rPr>
        <w:t xml:space="preserve"> учебном году</w:t>
      </w:r>
    </w:p>
    <w:p w:rsidR="00634B73" w:rsidRDefault="00634B73" w:rsidP="00560022">
      <w:pPr>
        <w:widowControl/>
        <w:jc w:val="center"/>
        <w:rPr>
          <w:sz w:val="28"/>
          <w:szCs w:val="28"/>
        </w:rPr>
      </w:pPr>
    </w:p>
    <w:p w:rsidR="00560022" w:rsidRPr="00560022" w:rsidRDefault="00560022" w:rsidP="00560022">
      <w:pPr>
        <w:widowControl/>
        <w:jc w:val="center"/>
        <w:rPr>
          <w:sz w:val="28"/>
          <w:szCs w:val="28"/>
        </w:rPr>
      </w:pPr>
    </w:p>
    <w:p w:rsidR="00560022" w:rsidRPr="00560022" w:rsidRDefault="00560022" w:rsidP="00560022">
      <w:pPr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022">
        <w:rPr>
          <w:sz w:val="28"/>
          <w:szCs w:val="28"/>
        </w:rPr>
        <w:t xml:space="preserve">В целях организации работы по оказанию услуг па платной основе муниципальным бюджетным учреждением дополнительного образования  «Детская музыкальная школа </w:t>
      </w:r>
      <w:proofErr w:type="spellStart"/>
      <w:r w:rsidRPr="00560022">
        <w:rPr>
          <w:sz w:val="28"/>
          <w:szCs w:val="28"/>
        </w:rPr>
        <w:t>с</w:t>
      </w:r>
      <w:proofErr w:type="gramStart"/>
      <w:r w:rsidRPr="00560022">
        <w:rPr>
          <w:sz w:val="28"/>
          <w:szCs w:val="28"/>
        </w:rPr>
        <w:t>.Б</w:t>
      </w:r>
      <w:proofErr w:type="gramEnd"/>
      <w:r w:rsidRPr="00560022">
        <w:rPr>
          <w:sz w:val="28"/>
          <w:szCs w:val="28"/>
        </w:rPr>
        <w:t>огатое</w:t>
      </w:r>
      <w:proofErr w:type="spellEnd"/>
      <w:r w:rsidRPr="00560022"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>муниципального района Богатовский Самарской области</w:t>
      </w:r>
      <w:r w:rsidRPr="0056002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560022">
        <w:rPr>
          <w:sz w:val="28"/>
          <w:szCs w:val="28"/>
        </w:rPr>
        <w:t xml:space="preserve"> муниципального района Богатовский Самарской области 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>ПОСТАНОВЛЯЕТ:</w:t>
      </w:r>
    </w:p>
    <w:p w:rsidR="00560022" w:rsidRPr="00560022" w:rsidRDefault="00560022" w:rsidP="00560022">
      <w:pPr>
        <w:pStyle w:val="a5"/>
        <w:widowControl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>Установить плату за оказание услуг, относящихся к основным видам</w:t>
      </w:r>
    </w:p>
    <w:p w:rsidR="00560022" w:rsidRPr="00560022" w:rsidRDefault="00560022" w:rsidP="00560022">
      <w:pPr>
        <w:widowControl/>
        <w:spacing w:line="360" w:lineRule="auto"/>
        <w:jc w:val="both"/>
        <w:rPr>
          <w:sz w:val="28"/>
          <w:szCs w:val="28"/>
        </w:rPr>
      </w:pPr>
      <w:r w:rsidRPr="00560022">
        <w:rPr>
          <w:sz w:val="28"/>
          <w:szCs w:val="28"/>
        </w:rPr>
        <w:t>деятельности  муниципального бюджетного учреждения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 xml:space="preserve">дополнительного образования «Детская музыкальная школа </w:t>
      </w:r>
      <w:proofErr w:type="spellStart"/>
      <w:r w:rsidRPr="00560022">
        <w:rPr>
          <w:sz w:val="28"/>
          <w:szCs w:val="28"/>
        </w:rPr>
        <w:t>с</w:t>
      </w:r>
      <w:proofErr w:type="gramStart"/>
      <w:r w:rsidRPr="00560022">
        <w:rPr>
          <w:sz w:val="28"/>
          <w:szCs w:val="28"/>
        </w:rPr>
        <w:t>.Б</w:t>
      </w:r>
      <w:proofErr w:type="gramEnd"/>
      <w:r w:rsidRPr="00560022">
        <w:rPr>
          <w:sz w:val="28"/>
          <w:szCs w:val="28"/>
        </w:rPr>
        <w:t>огатое</w:t>
      </w:r>
      <w:proofErr w:type="spellEnd"/>
      <w:r w:rsidRPr="00560022">
        <w:rPr>
          <w:sz w:val="28"/>
          <w:szCs w:val="28"/>
        </w:rPr>
        <w:t>» для   физических   и   юридических   лиц,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>оказываемых им сверх установленного муниципального задания в 201</w:t>
      </w:r>
      <w:r>
        <w:rPr>
          <w:sz w:val="28"/>
          <w:szCs w:val="28"/>
        </w:rPr>
        <w:t>7</w:t>
      </w:r>
      <w:r w:rsidRPr="00560022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560022">
        <w:rPr>
          <w:sz w:val="28"/>
          <w:szCs w:val="28"/>
        </w:rPr>
        <w:t>учебном году (Приложение)</w:t>
      </w:r>
      <w:r>
        <w:rPr>
          <w:sz w:val="28"/>
          <w:szCs w:val="28"/>
        </w:rPr>
        <w:t>.</w:t>
      </w:r>
    </w:p>
    <w:p w:rsidR="00560022" w:rsidRPr="00560022" w:rsidRDefault="00560022" w:rsidP="00634B73">
      <w:pPr>
        <w:pStyle w:val="a5"/>
        <w:widowControl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560022">
        <w:rPr>
          <w:sz w:val="28"/>
          <w:szCs w:val="28"/>
        </w:rPr>
        <w:t xml:space="preserve">Муниципальному   бюджетному   учреждению   </w:t>
      </w:r>
      <w:proofErr w:type="gramStart"/>
      <w:r w:rsidRPr="00560022">
        <w:rPr>
          <w:sz w:val="28"/>
          <w:szCs w:val="28"/>
        </w:rPr>
        <w:t>дополнительного</w:t>
      </w:r>
      <w:proofErr w:type="gramEnd"/>
    </w:p>
    <w:p w:rsidR="00560022" w:rsidRPr="00560022" w:rsidRDefault="00560022" w:rsidP="00634B73">
      <w:pPr>
        <w:widowControl/>
        <w:spacing w:line="360" w:lineRule="auto"/>
        <w:jc w:val="both"/>
        <w:rPr>
          <w:sz w:val="28"/>
          <w:szCs w:val="28"/>
        </w:rPr>
      </w:pPr>
      <w:r w:rsidRPr="00560022">
        <w:rPr>
          <w:sz w:val="28"/>
          <w:szCs w:val="28"/>
        </w:rPr>
        <w:t xml:space="preserve">образования «Детская музыкальная школа </w:t>
      </w:r>
      <w:proofErr w:type="spellStart"/>
      <w:r w:rsidRPr="00560022">
        <w:rPr>
          <w:sz w:val="28"/>
          <w:szCs w:val="28"/>
        </w:rPr>
        <w:t>с</w:t>
      </w:r>
      <w:proofErr w:type="gramStart"/>
      <w:r w:rsidRPr="00560022">
        <w:rPr>
          <w:sz w:val="28"/>
          <w:szCs w:val="28"/>
        </w:rPr>
        <w:t>.Б</w:t>
      </w:r>
      <w:proofErr w:type="gramEnd"/>
      <w:r w:rsidRPr="00560022">
        <w:rPr>
          <w:sz w:val="28"/>
          <w:szCs w:val="28"/>
        </w:rPr>
        <w:t>огатое</w:t>
      </w:r>
      <w:proofErr w:type="spellEnd"/>
      <w:r w:rsidRPr="00560022">
        <w:rPr>
          <w:sz w:val="28"/>
          <w:szCs w:val="28"/>
        </w:rPr>
        <w:t>» применять установленную настоящим постановлением</w:t>
      </w:r>
      <w:r>
        <w:rPr>
          <w:sz w:val="28"/>
          <w:szCs w:val="28"/>
        </w:rPr>
        <w:t xml:space="preserve"> </w:t>
      </w:r>
      <w:r w:rsidRPr="00560022">
        <w:rPr>
          <w:sz w:val="28"/>
          <w:szCs w:val="28"/>
        </w:rPr>
        <w:t>плату после его официального опубликования.</w:t>
      </w:r>
    </w:p>
    <w:p w:rsidR="008A1FCB" w:rsidRDefault="008A1FCB" w:rsidP="008A1FC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34B73" w:rsidRPr="008A1FCB">
        <w:rPr>
          <w:sz w:val="28"/>
          <w:szCs w:val="28"/>
        </w:rPr>
        <w:t>Опубликовать настоящее постановление в газете «Красное знамя и ра</w:t>
      </w:r>
      <w:r w:rsidRPr="008A1FCB">
        <w:rPr>
          <w:sz w:val="28"/>
          <w:szCs w:val="28"/>
        </w:rPr>
        <w:t>зместить на официальном сайте органов местного самоуправления муниципального района Богатовский Самарской области.</w:t>
      </w:r>
    </w:p>
    <w:p w:rsidR="00C44B3A" w:rsidRPr="00C44B3A" w:rsidRDefault="00634B73" w:rsidP="008A1FCB">
      <w:pPr>
        <w:widowControl/>
        <w:spacing w:line="360" w:lineRule="auto"/>
        <w:ind w:firstLine="709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  </w:t>
      </w:r>
      <w:r w:rsidR="00560022" w:rsidRPr="00560022">
        <w:rPr>
          <w:sz w:val="28"/>
          <w:szCs w:val="28"/>
        </w:rPr>
        <w:t>4.</w:t>
      </w:r>
      <w:r w:rsidR="00560022" w:rsidRPr="00560022">
        <w:rPr>
          <w:sz w:val="28"/>
          <w:szCs w:val="28"/>
        </w:rPr>
        <w:tab/>
      </w:r>
      <w:proofErr w:type="gramStart"/>
      <w:r w:rsidR="00560022" w:rsidRPr="00560022">
        <w:rPr>
          <w:sz w:val="28"/>
          <w:szCs w:val="28"/>
        </w:rPr>
        <w:t>Контроль за</w:t>
      </w:r>
      <w:proofErr w:type="gramEnd"/>
      <w:r w:rsidR="00560022" w:rsidRPr="00560022">
        <w:rPr>
          <w:sz w:val="28"/>
          <w:szCs w:val="28"/>
        </w:rPr>
        <w:t xml:space="preserve"> исполнением нас</w:t>
      </w:r>
      <w:r>
        <w:rPr>
          <w:sz w:val="28"/>
          <w:szCs w:val="28"/>
        </w:rPr>
        <w:t xml:space="preserve">тоящего постановления возложить </w:t>
      </w:r>
      <w:r w:rsidR="00560022" w:rsidRPr="0056002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60022" w:rsidRPr="00560022">
        <w:rPr>
          <w:sz w:val="28"/>
          <w:szCs w:val="28"/>
        </w:rPr>
        <w:t xml:space="preserve">заместителя </w:t>
      </w:r>
      <w:r w:rsidR="008A1FCB">
        <w:rPr>
          <w:sz w:val="28"/>
          <w:szCs w:val="28"/>
        </w:rPr>
        <w:t xml:space="preserve">Главы муниципального района </w:t>
      </w:r>
      <w:r w:rsidR="00641F00">
        <w:rPr>
          <w:sz w:val="28"/>
          <w:szCs w:val="28"/>
        </w:rPr>
        <w:t xml:space="preserve">Богатовский Самарской области </w:t>
      </w:r>
      <w:r w:rsidR="00560022" w:rsidRPr="00560022">
        <w:rPr>
          <w:sz w:val="28"/>
          <w:szCs w:val="28"/>
        </w:rPr>
        <w:t xml:space="preserve"> по социальным вопросам </w:t>
      </w:r>
      <w:r w:rsidR="00641F00">
        <w:rPr>
          <w:sz w:val="28"/>
          <w:szCs w:val="28"/>
        </w:rPr>
        <w:t xml:space="preserve">Артемьеву Е.М. </w:t>
      </w:r>
    </w:p>
    <w:p w:rsidR="00C44B3A" w:rsidRPr="00C44B3A" w:rsidRDefault="00C44B3A" w:rsidP="00634B73">
      <w:pPr>
        <w:widowControl/>
        <w:spacing w:line="360" w:lineRule="auto"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                                                         </w:t>
      </w:r>
    </w:p>
    <w:p w:rsidR="00C44B3A" w:rsidRPr="00C44B3A" w:rsidRDefault="00C44B3A" w:rsidP="00634B73">
      <w:pPr>
        <w:widowControl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9249A" w:rsidRPr="00B9249A" w:rsidRDefault="00B9249A" w:rsidP="00B9249A">
      <w:pPr>
        <w:tabs>
          <w:tab w:val="left" w:pos="284"/>
        </w:tabs>
        <w:adjustRightInd/>
        <w:jc w:val="both"/>
        <w:rPr>
          <w:sz w:val="28"/>
          <w:szCs w:val="28"/>
        </w:rPr>
      </w:pPr>
    </w:p>
    <w:p w:rsidR="00B9249A" w:rsidRPr="00B9249A" w:rsidRDefault="00B9249A" w:rsidP="00B9249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B9249A">
        <w:rPr>
          <w:sz w:val="28"/>
          <w:szCs w:val="28"/>
        </w:rPr>
        <w:t xml:space="preserve"> </w:t>
      </w:r>
    </w:p>
    <w:p w:rsidR="00C44B3A" w:rsidRPr="00C44B3A" w:rsidRDefault="00C44B3A" w:rsidP="00C44B3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Глава  </w:t>
      </w:r>
    </w:p>
    <w:p w:rsidR="00C44B3A" w:rsidRPr="00C44B3A" w:rsidRDefault="00C44B3A" w:rsidP="00C44B3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>муниципального района Богатовский</w:t>
      </w:r>
    </w:p>
    <w:p w:rsidR="00C44B3A" w:rsidRPr="00C44B3A" w:rsidRDefault="00C44B3A" w:rsidP="00C44B3A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641F00">
        <w:rPr>
          <w:sz w:val="28"/>
          <w:szCs w:val="28"/>
        </w:rPr>
        <w:t>В.В.Туркин</w:t>
      </w:r>
      <w:proofErr w:type="spellEnd"/>
    </w:p>
    <w:p w:rsidR="00C44B3A" w:rsidRPr="00C44B3A" w:rsidRDefault="00C44B3A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    </w:t>
      </w:r>
    </w:p>
    <w:p w:rsidR="00C44B3A" w:rsidRPr="00C44B3A" w:rsidRDefault="00C44B3A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C44B3A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Павлова 21565</w:t>
      </w: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C44B3A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641F00" w:rsidRDefault="00641F00" w:rsidP="00641F00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41F00" w:rsidRDefault="00641F00" w:rsidP="00641F00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41F00" w:rsidRDefault="00641F00" w:rsidP="00641F00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района Богатовский Самарской области</w:t>
      </w:r>
    </w:p>
    <w:p w:rsidR="00641F00" w:rsidRDefault="00641F00" w:rsidP="00641F00">
      <w:pPr>
        <w:widowControl/>
        <w:tabs>
          <w:tab w:val="left" w:pos="12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D45DC">
        <w:rPr>
          <w:sz w:val="28"/>
          <w:szCs w:val="28"/>
        </w:rPr>
        <w:t xml:space="preserve">31.08.2017 </w:t>
      </w:r>
      <w:r>
        <w:rPr>
          <w:sz w:val="28"/>
          <w:szCs w:val="28"/>
        </w:rPr>
        <w:t>№</w:t>
      </w:r>
      <w:r w:rsidR="009D45DC">
        <w:rPr>
          <w:sz w:val="28"/>
          <w:szCs w:val="28"/>
        </w:rPr>
        <w:t xml:space="preserve"> 737</w:t>
      </w:r>
    </w:p>
    <w:p w:rsidR="00641F00" w:rsidRDefault="00641F00" w:rsidP="00641F00">
      <w:pPr>
        <w:widowControl/>
        <w:tabs>
          <w:tab w:val="left" w:pos="1236"/>
        </w:tabs>
        <w:jc w:val="center"/>
        <w:rPr>
          <w:sz w:val="26"/>
          <w:szCs w:val="26"/>
        </w:rPr>
      </w:pPr>
    </w:p>
    <w:p w:rsidR="00641F00" w:rsidRPr="00641F00" w:rsidRDefault="00641F00" w:rsidP="00641F00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641F00">
        <w:rPr>
          <w:sz w:val="28"/>
          <w:szCs w:val="28"/>
        </w:rPr>
        <w:t>Плата</w:t>
      </w:r>
    </w:p>
    <w:tbl>
      <w:tblPr>
        <w:tblStyle w:val="a6"/>
        <w:tblpPr w:leftFromText="180" w:rightFromText="180" w:vertAnchor="page" w:horzAnchor="margin" w:tblpY="6136"/>
        <w:tblW w:w="9621" w:type="dxa"/>
        <w:tblLook w:val="04A0" w:firstRow="1" w:lastRow="0" w:firstColumn="1" w:lastColumn="0" w:noHBand="0" w:noVBand="1"/>
      </w:tblPr>
      <w:tblGrid>
        <w:gridCol w:w="549"/>
        <w:gridCol w:w="3451"/>
        <w:gridCol w:w="758"/>
        <w:gridCol w:w="758"/>
        <w:gridCol w:w="632"/>
        <w:gridCol w:w="1533"/>
        <w:gridCol w:w="1046"/>
        <w:gridCol w:w="894"/>
      </w:tblGrid>
      <w:tr w:rsidR="00641F00" w:rsidRPr="001A4072" w:rsidTr="00641F00">
        <w:trPr>
          <w:trHeight w:val="213"/>
        </w:trPr>
        <w:tc>
          <w:tcPr>
            <w:tcW w:w="549" w:type="dxa"/>
            <w:vMerge w:val="restart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№</w:t>
            </w:r>
          </w:p>
          <w:p w:rsidR="00641F00" w:rsidRPr="001A4072" w:rsidRDefault="00641F00" w:rsidP="00641F00">
            <w:pPr>
              <w:rPr>
                <w:sz w:val="18"/>
                <w:szCs w:val="18"/>
              </w:rPr>
            </w:pPr>
            <w:proofErr w:type="gramStart"/>
            <w:r w:rsidRPr="001A4072">
              <w:rPr>
                <w:sz w:val="18"/>
                <w:szCs w:val="18"/>
              </w:rPr>
              <w:t>п</w:t>
            </w:r>
            <w:proofErr w:type="gramEnd"/>
            <w:r w:rsidRPr="001A4072">
              <w:rPr>
                <w:sz w:val="18"/>
                <w:szCs w:val="18"/>
              </w:rPr>
              <w:t>/п</w:t>
            </w:r>
          </w:p>
        </w:tc>
        <w:tc>
          <w:tcPr>
            <w:tcW w:w="3451" w:type="dxa"/>
            <w:vMerge w:val="restart"/>
          </w:tcPr>
          <w:p w:rsidR="00641F00" w:rsidRPr="001A4072" w:rsidRDefault="00641F00" w:rsidP="00641F00">
            <w:pPr>
              <w:jc w:val="center"/>
              <w:rPr>
                <w:sz w:val="18"/>
                <w:szCs w:val="18"/>
              </w:rPr>
            </w:pPr>
          </w:p>
          <w:p w:rsidR="00641F00" w:rsidRPr="001A4072" w:rsidRDefault="00641F00" w:rsidP="00641F00">
            <w:pPr>
              <w:jc w:val="center"/>
              <w:rPr>
                <w:sz w:val="18"/>
                <w:szCs w:val="18"/>
              </w:rPr>
            </w:pPr>
          </w:p>
          <w:p w:rsidR="00641F00" w:rsidRPr="001A4072" w:rsidRDefault="00641F00" w:rsidP="00641F00">
            <w:pPr>
              <w:jc w:val="center"/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Наименование платных услуг</w:t>
            </w:r>
          </w:p>
          <w:p w:rsidR="00641F00" w:rsidRPr="001A4072" w:rsidRDefault="00641F00" w:rsidP="00641F00">
            <w:pPr>
              <w:jc w:val="center"/>
              <w:rPr>
                <w:sz w:val="18"/>
                <w:szCs w:val="18"/>
              </w:rPr>
            </w:pPr>
          </w:p>
          <w:p w:rsidR="00641F00" w:rsidRPr="001A4072" w:rsidRDefault="00641F00" w:rsidP="00641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gridSpan w:val="3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533" w:type="dxa"/>
            <w:vMerge w:val="restart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  <w:p w:rsidR="00641F00" w:rsidRPr="001A4072" w:rsidRDefault="00641F00" w:rsidP="00641F00">
            <w:pPr>
              <w:jc w:val="center"/>
              <w:rPr>
                <w:sz w:val="18"/>
                <w:szCs w:val="18"/>
              </w:rPr>
            </w:pPr>
            <w:proofErr w:type="spellStart"/>
            <w:r w:rsidRPr="001A4072">
              <w:rPr>
                <w:sz w:val="18"/>
                <w:szCs w:val="18"/>
              </w:rPr>
              <w:t>Еденица</w:t>
            </w:r>
            <w:proofErr w:type="spellEnd"/>
            <w:r w:rsidRPr="001A4072">
              <w:rPr>
                <w:sz w:val="18"/>
                <w:szCs w:val="18"/>
              </w:rPr>
              <w:t xml:space="preserve"> измерения</w:t>
            </w:r>
          </w:p>
        </w:tc>
        <w:tc>
          <w:tcPr>
            <w:tcW w:w="1940" w:type="dxa"/>
            <w:gridSpan w:val="2"/>
            <w:vMerge w:val="restart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</w:t>
            </w:r>
          </w:p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  Размер платы, руб.</w:t>
            </w:r>
          </w:p>
        </w:tc>
      </w:tr>
      <w:tr w:rsidR="00641F00" w:rsidRPr="001A4072" w:rsidTr="00641F00">
        <w:trPr>
          <w:trHeight w:val="165"/>
        </w:trPr>
        <w:tc>
          <w:tcPr>
            <w:tcW w:w="549" w:type="dxa"/>
            <w:vMerge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vMerge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в  неделю</w:t>
            </w:r>
          </w:p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Merge w:val="restart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в год</w:t>
            </w:r>
          </w:p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</w:tr>
      <w:tr w:rsidR="00641F00" w:rsidRPr="001A4072" w:rsidTr="00641F00">
        <w:trPr>
          <w:trHeight w:val="173"/>
        </w:trPr>
        <w:tc>
          <w:tcPr>
            <w:tcW w:w="549" w:type="dxa"/>
            <w:vMerge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3451" w:type="dxa"/>
            <w:vMerge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  <w:lang w:val="en-US"/>
              </w:rPr>
              <w:t xml:space="preserve">I </w:t>
            </w:r>
          </w:p>
          <w:p w:rsidR="00641F00" w:rsidRPr="001A4072" w:rsidRDefault="00641F00" w:rsidP="00641F00">
            <w:pPr>
              <w:rPr>
                <w:sz w:val="18"/>
                <w:szCs w:val="18"/>
              </w:rPr>
            </w:pPr>
            <w:proofErr w:type="spellStart"/>
            <w:r w:rsidRPr="001A4072">
              <w:rPr>
                <w:sz w:val="18"/>
                <w:szCs w:val="18"/>
              </w:rPr>
              <w:t>полуг</w:t>
            </w:r>
            <w:proofErr w:type="spellEnd"/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  <w:lang w:val="en-US"/>
              </w:rPr>
              <w:t>II</w:t>
            </w:r>
            <w:r w:rsidRPr="001A4072">
              <w:rPr>
                <w:sz w:val="18"/>
                <w:szCs w:val="18"/>
              </w:rPr>
              <w:t xml:space="preserve"> </w:t>
            </w:r>
            <w:proofErr w:type="spellStart"/>
            <w:r w:rsidRPr="001A4072">
              <w:rPr>
                <w:sz w:val="18"/>
                <w:szCs w:val="18"/>
              </w:rPr>
              <w:t>полуг</w:t>
            </w:r>
            <w:proofErr w:type="spellEnd"/>
          </w:p>
        </w:tc>
        <w:tc>
          <w:tcPr>
            <w:tcW w:w="632" w:type="dxa"/>
            <w:vMerge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  в месяц</w:t>
            </w:r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в  год</w:t>
            </w:r>
          </w:p>
        </w:tc>
      </w:tr>
      <w:tr w:rsidR="00641F00" w:rsidRPr="001A4072" w:rsidTr="00641F00">
        <w:trPr>
          <w:trHeight w:val="213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</w:t>
            </w:r>
          </w:p>
        </w:tc>
        <w:tc>
          <w:tcPr>
            <w:tcW w:w="3451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                                     2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  3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  4</w:t>
            </w:r>
          </w:p>
        </w:tc>
        <w:tc>
          <w:tcPr>
            <w:tcW w:w="1533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            5</w:t>
            </w: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        6</w:t>
            </w:r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        7</w:t>
            </w:r>
          </w:p>
        </w:tc>
      </w:tr>
      <w:tr w:rsidR="00641F00" w:rsidRPr="001A4072" w:rsidTr="00641F00">
        <w:trPr>
          <w:trHeight w:val="439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1.</w:t>
            </w:r>
          </w:p>
        </w:tc>
        <w:tc>
          <w:tcPr>
            <w:tcW w:w="9072" w:type="dxa"/>
            <w:gridSpan w:val="7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Реализация дополнительных общеразвивающих программ для детей и взрослых, не включенных в контингент обучающихся за счет средств бюджета</w:t>
            </w:r>
          </w:p>
        </w:tc>
      </w:tr>
      <w:tr w:rsidR="00641F00" w:rsidRPr="001A4072" w:rsidTr="00641F00">
        <w:trPr>
          <w:trHeight w:val="439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1.1</w:t>
            </w:r>
          </w:p>
        </w:tc>
        <w:tc>
          <w:tcPr>
            <w:tcW w:w="3451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Музыкальный инструмент (фортепиано, гитара, вокал)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68</w:t>
            </w:r>
          </w:p>
        </w:tc>
        <w:tc>
          <w:tcPr>
            <w:tcW w:w="1533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 обучающийся</w:t>
            </w: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</w:t>
            </w:r>
          </w:p>
        </w:tc>
      </w:tr>
      <w:tr w:rsidR="00641F00" w:rsidRPr="001A4072" w:rsidTr="00641F00">
        <w:trPr>
          <w:trHeight w:val="493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1.2.</w:t>
            </w:r>
          </w:p>
        </w:tc>
        <w:tc>
          <w:tcPr>
            <w:tcW w:w="3451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Подготовительная группа (6-7 лет)</w:t>
            </w:r>
          </w:p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группа от 5 человек)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33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 обучающийся</w:t>
            </w: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641F00" w:rsidRPr="001A4072" w:rsidTr="00641F00">
        <w:trPr>
          <w:trHeight w:val="253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1.4</w:t>
            </w:r>
          </w:p>
        </w:tc>
        <w:tc>
          <w:tcPr>
            <w:tcW w:w="3451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 xml:space="preserve">Группа </w:t>
            </w:r>
            <w:proofErr w:type="spellStart"/>
            <w:r w:rsidRPr="001A4072">
              <w:rPr>
                <w:sz w:val="18"/>
                <w:szCs w:val="18"/>
              </w:rPr>
              <w:t>ранне</w:t>
            </w:r>
            <w:proofErr w:type="spellEnd"/>
            <w:r w:rsidRPr="001A4072">
              <w:rPr>
                <w:sz w:val="18"/>
                <w:szCs w:val="18"/>
              </w:rPr>
              <w:t xml:space="preserve"> </w:t>
            </w:r>
            <w:proofErr w:type="gramStart"/>
            <w:r w:rsidRPr="001A4072">
              <w:rPr>
                <w:sz w:val="18"/>
                <w:szCs w:val="18"/>
              </w:rPr>
              <w:t>–э</w:t>
            </w:r>
            <w:proofErr w:type="gramEnd"/>
            <w:r w:rsidRPr="001A4072">
              <w:rPr>
                <w:sz w:val="18"/>
                <w:szCs w:val="18"/>
              </w:rPr>
              <w:t>стетического развития</w:t>
            </w:r>
            <w:r>
              <w:rPr>
                <w:sz w:val="18"/>
                <w:szCs w:val="18"/>
              </w:rPr>
              <w:t xml:space="preserve"> </w:t>
            </w:r>
            <w:r w:rsidRPr="001A4072">
              <w:rPr>
                <w:sz w:val="18"/>
                <w:szCs w:val="18"/>
              </w:rPr>
              <w:t>(4-5 лет)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533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 обучающийся</w:t>
            </w: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641F00" w:rsidRPr="001A4072" w:rsidTr="00641F00">
        <w:trPr>
          <w:trHeight w:val="439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</w:t>
            </w:r>
          </w:p>
        </w:tc>
        <w:tc>
          <w:tcPr>
            <w:tcW w:w="9072" w:type="dxa"/>
            <w:gridSpan w:val="7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Платные дополнительные образовательные услуги, не предусмотренные соответствующими образовательными программами и федеральными государственными требованиями.</w:t>
            </w:r>
          </w:p>
        </w:tc>
      </w:tr>
      <w:tr w:rsidR="00641F00" w:rsidRPr="001A4072" w:rsidTr="00641F00">
        <w:trPr>
          <w:trHeight w:val="386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2.1</w:t>
            </w:r>
          </w:p>
        </w:tc>
        <w:tc>
          <w:tcPr>
            <w:tcW w:w="3451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Инструментальное исполнительство (соло)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34</w:t>
            </w:r>
          </w:p>
        </w:tc>
        <w:tc>
          <w:tcPr>
            <w:tcW w:w="1533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 обучающийся</w:t>
            </w: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</w:t>
            </w:r>
          </w:p>
        </w:tc>
      </w:tr>
      <w:tr w:rsidR="00641F00" w:rsidRPr="001A4072" w:rsidTr="00641F00">
        <w:trPr>
          <w:trHeight w:val="383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2.2</w:t>
            </w:r>
          </w:p>
        </w:tc>
        <w:tc>
          <w:tcPr>
            <w:tcW w:w="3451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Предмет по выбору: аккомпанемент, чтение нот с листа</w:t>
            </w:r>
            <w:r>
              <w:rPr>
                <w:sz w:val="18"/>
                <w:szCs w:val="18"/>
              </w:rPr>
              <w:t>, вокал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34</w:t>
            </w:r>
          </w:p>
        </w:tc>
        <w:tc>
          <w:tcPr>
            <w:tcW w:w="1533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 обучающийся</w:t>
            </w: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bookmarkStart w:id="0" w:name="_GoBack"/>
            <w:bookmarkEnd w:id="0"/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641F00" w:rsidRPr="001A4072" w:rsidTr="00641F00">
        <w:trPr>
          <w:trHeight w:val="259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2.3</w:t>
            </w:r>
          </w:p>
        </w:tc>
        <w:tc>
          <w:tcPr>
            <w:tcW w:w="3451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исполнительского мастерства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34</w:t>
            </w:r>
          </w:p>
        </w:tc>
        <w:tc>
          <w:tcPr>
            <w:tcW w:w="1533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1 обучающийся</w:t>
            </w: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A4072">
              <w:rPr>
                <w:sz w:val="18"/>
                <w:szCs w:val="18"/>
              </w:rPr>
              <w:t>700</w:t>
            </w:r>
          </w:p>
        </w:tc>
      </w:tr>
      <w:tr w:rsidR="00641F00" w:rsidRPr="001A4072" w:rsidTr="00641F00">
        <w:trPr>
          <w:trHeight w:val="277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451" w:type="dxa"/>
          </w:tcPr>
          <w:p w:rsidR="00641F00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Элементарные навыки </w:t>
            </w:r>
            <w:proofErr w:type="spellStart"/>
            <w:r>
              <w:rPr>
                <w:sz w:val="18"/>
                <w:szCs w:val="18"/>
              </w:rPr>
              <w:t>музицирования</w:t>
            </w:r>
            <w:proofErr w:type="spellEnd"/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33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обучающийся</w:t>
            </w: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641F00" w:rsidRPr="001A4072" w:rsidTr="00641F00">
        <w:trPr>
          <w:trHeight w:val="280"/>
        </w:trPr>
        <w:tc>
          <w:tcPr>
            <w:tcW w:w="549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451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 w:rsidRPr="001A4072">
              <w:rPr>
                <w:sz w:val="18"/>
                <w:szCs w:val="18"/>
              </w:rPr>
              <w:t>Подготовительные курсы для выпускников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33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обучающийся</w:t>
            </w:r>
          </w:p>
        </w:tc>
        <w:tc>
          <w:tcPr>
            <w:tcW w:w="1046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</w:tcPr>
          <w:p w:rsidR="00641F00" w:rsidRPr="001A4072" w:rsidRDefault="00641F00" w:rsidP="00641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</w:tbl>
    <w:p w:rsidR="00641F00" w:rsidRPr="00C44B3A" w:rsidRDefault="00641F00" w:rsidP="00641F00">
      <w:pPr>
        <w:jc w:val="center"/>
        <w:rPr>
          <w:sz w:val="28"/>
          <w:szCs w:val="28"/>
        </w:rPr>
      </w:pPr>
      <w:r w:rsidRPr="00641F00">
        <w:rPr>
          <w:sz w:val="28"/>
          <w:szCs w:val="28"/>
        </w:rPr>
        <w:t xml:space="preserve"> </w:t>
      </w:r>
      <w:proofErr w:type="gramStart"/>
      <w:r w:rsidRPr="00641F00">
        <w:rPr>
          <w:sz w:val="28"/>
          <w:szCs w:val="28"/>
        </w:rPr>
        <w:t>за оказание услуг, относящихся к основным видам деятельности муниципального бюджетного учреждения дополнительного образования детей « Детская музыкальная школа с. Богатое», оказываемых сверх установленного</w:t>
      </w:r>
      <w:r>
        <w:rPr>
          <w:sz w:val="28"/>
          <w:szCs w:val="28"/>
        </w:rPr>
        <w:t xml:space="preserve"> </w:t>
      </w:r>
      <w:r w:rsidRPr="00641F00">
        <w:rPr>
          <w:sz w:val="28"/>
          <w:szCs w:val="28"/>
        </w:rPr>
        <w:t>муниципального задания в 2017-2018 учебном году</w:t>
      </w:r>
      <w:proofErr w:type="gramEnd"/>
    </w:p>
    <w:sectPr w:rsidR="00641F00" w:rsidRPr="00C4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F1A"/>
    <w:multiLevelType w:val="hybridMultilevel"/>
    <w:tmpl w:val="9B00C4E4"/>
    <w:lvl w:ilvl="0" w:tplc="8ABAA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9"/>
    <w:rsid w:val="000A0CA2"/>
    <w:rsid w:val="00560022"/>
    <w:rsid w:val="00634B73"/>
    <w:rsid w:val="00641F00"/>
    <w:rsid w:val="006E48A9"/>
    <w:rsid w:val="00770F74"/>
    <w:rsid w:val="00846725"/>
    <w:rsid w:val="008A1FCB"/>
    <w:rsid w:val="009517BA"/>
    <w:rsid w:val="009D45DC"/>
    <w:rsid w:val="00B77D07"/>
    <w:rsid w:val="00B9249A"/>
    <w:rsid w:val="00C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022"/>
    <w:pPr>
      <w:ind w:left="720"/>
      <w:contextualSpacing/>
    </w:pPr>
  </w:style>
  <w:style w:type="table" w:styleId="a6">
    <w:name w:val="Table Grid"/>
    <w:basedOn w:val="a1"/>
    <w:uiPriority w:val="59"/>
    <w:rsid w:val="0064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022"/>
    <w:pPr>
      <w:ind w:left="720"/>
      <w:contextualSpacing/>
    </w:pPr>
  </w:style>
  <w:style w:type="table" w:styleId="a6">
    <w:name w:val="Table Grid"/>
    <w:basedOn w:val="a1"/>
    <w:uiPriority w:val="59"/>
    <w:rsid w:val="0064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74AC-F25C-4243-A4D6-2F59ADA7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2017-09-01T04:26:00Z</cp:lastPrinted>
  <dcterms:created xsi:type="dcterms:W3CDTF">2017-08-31T11:59:00Z</dcterms:created>
  <dcterms:modified xsi:type="dcterms:W3CDTF">2017-09-06T09:04:00Z</dcterms:modified>
</cp:coreProperties>
</file>