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3E" w:rsidRDefault="003D533E" w:rsidP="00431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Приложение № 1</w:t>
      </w:r>
    </w:p>
    <w:p w:rsidR="003D533E" w:rsidRDefault="003D533E" w:rsidP="004764D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постановлению администрации муниципального района</w:t>
      </w:r>
    </w:p>
    <w:p w:rsidR="003D533E" w:rsidRDefault="003D533E" w:rsidP="00431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Богатовский Самарской области</w:t>
      </w:r>
    </w:p>
    <w:p w:rsidR="003D533E" w:rsidRDefault="003D533E" w:rsidP="00431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«08» апреля 2014 г. № 445</w:t>
      </w:r>
    </w:p>
    <w:p w:rsidR="003D533E" w:rsidRDefault="003D533E" w:rsidP="00EC1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33E" w:rsidRDefault="003D533E" w:rsidP="00EC1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33E" w:rsidRDefault="003D533E" w:rsidP="00EC1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39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533E" w:rsidRDefault="003D533E" w:rsidP="00EC1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39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реализации в 2014 – 2016 годах Стратегии </w:t>
      </w:r>
    </w:p>
    <w:p w:rsidR="003D533E" w:rsidRDefault="003D533E" w:rsidP="00EC1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398">
        <w:rPr>
          <w:rFonts w:ascii="Times New Roman" w:hAnsi="Times New Roman" w:cs="Times New Roman"/>
          <w:b/>
          <w:bCs/>
          <w:sz w:val="28"/>
          <w:szCs w:val="28"/>
        </w:rPr>
        <w:t>государственной национальной политики Российской Федерации на период до 2025 года</w:t>
      </w:r>
    </w:p>
    <w:p w:rsidR="003D533E" w:rsidRDefault="003D533E" w:rsidP="00EC1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района Богатовский Самарской области</w:t>
      </w:r>
    </w:p>
    <w:p w:rsidR="003D533E" w:rsidRDefault="003D533E" w:rsidP="00EC1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43"/>
        <w:gridCol w:w="1752"/>
        <w:gridCol w:w="3097"/>
        <w:gridCol w:w="2744"/>
        <w:gridCol w:w="3656"/>
      </w:tblGrid>
      <w:tr w:rsidR="003D533E" w:rsidRPr="001311BA">
        <w:tc>
          <w:tcPr>
            <w:tcW w:w="3743" w:type="dxa"/>
          </w:tcPr>
          <w:p w:rsidR="003D533E" w:rsidRPr="001311BA" w:rsidRDefault="003D533E" w:rsidP="00131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2" w:type="dxa"/>
          </w:tcPr>
          <w:p w:rsidR="003D533E" w:rsidRPr="001311BA" w:rsidRDefault="003D533E" w:rsidP="00131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097" w:type="dxa"/>
          </w:tcPr>
          <w:p w:rsidR="003D533E" w:rsidRPr="001311BA" w:rsidRDefault="003D533E" w:rsidP="00131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744" w:type="dxa"/>
          </w:tcPr>
          <w:p w:rsidR="003D533E" w:rsidRPr="001311BA" w:rsidRDefault="003D533E" w:rsidP="00131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656" w:type="dxa"/>
          </w:tcPr>
          <w:p w:rsidR="003D533E" w:rsidRPr="001311BA" w:rsidRDefault="003D533E" w:rsidP="00131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Документы, подтверждающие исполнение мероприятия</w:t>
            </w:r>
          </w:p>
        </w:tc>
      </w:tr>
      <w:tr w:rsidR="003D533E" w:rsidRPr="001311BA">
        <w:tc>
          <w:tcPr>
            <w:tcW w:w="3743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Разработка муниципальной программы по укреплению гражданского единства,  достижения межнационального мира и согласия, гармонизации межнациональных отношений в муниципальном районе Богатовский Самарской </w:t>
            </w:r>
          </w:p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1752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 2014 года</w:t>
            </w:r>
          </w:p>
        </w:tc>
        <w:tc>
          <w:tcPr>
            <w:tcW w:w="3097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главы администрации муниципального района Богатовский по социальным вопросам</w:t>
            </w:r>
          </w:p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4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пределах средств, предусмотренных в бюджете муниципального района Богатовский Самарской области</w:t>
            </w:r>
          </w:p>
        </w:tc>
        <w:tc>
          <w:tcPr>
            <w:tcW w:w="3656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Постановление администрации муниципального района Богатовский Самарской области </w:t>
            </w:r>
          </w:p>
        </w:tc>
      </w:tr>
      <w:tr w:rsidR="003D533E" w:rsidRPr="001311BA">
        <w:tc>
          <w:tcPr>
            <w:tcW w:w="3743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Определение национального состава, возраста, социального положения, уровня образования жителей сельских поселений муниципального района Богатовский Самарской области</w:t>
            </w:r>
          </w:p>
        </w:tc>
        <w:tc>
          <w:tcPr>
            <w:tcW w:w="1752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 2014-2016 года</w:t>
            </w:r>
          </w:p>
        </w:tc>
        <w:tc>
          <w:tcPr>
            <w:tcW w:w="3097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Главы сельских поселений муниципального района Богатовский Самарской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744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533E" w:rsidRPr="001311BA">
        <w:tc>
          <w:tcPr>
            <w:tcW w:w="3743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Мониторинг обращения граждан о фактах нарушающих принцип равноправия граждан</w:t>
            </w:r>
          </w:p>
        </w:tc>
        <w:tc>
          <w:tcPr>
            <w:tcW w:w="1752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097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Главы сельских поселений муниципального района Богатовский Самарской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744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Обращения граждан</w:t>
            </w:r>
          </w:p>
        </w:tc>
      </w:tr>
      <w:tr w:rsidR="003D533E" w:rsidRPr="001311BA">
        <w:tc>
          <w:tcPr>
            <w:tcW w:w="3743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752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3097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главы администрации муниципального района Богатовский по социальным вопросам, Главы сельских поселений муниципального района Богатовский Самарской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744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533E" w:rsidRPr="001311BA">
        <w:tc>
          <w:tcPr>
            <w:tcW w:w="3743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Привлечение к работе в общественном совете при Главе администрации муниципального района Богатовский Самарской области представителей национальных общественных объединений</w:t>
            </w:r>
          </w:p>
        </w:tc>
        <w:tc>
          <w:tcPr>
            <w:tcW w:w="1752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3097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муниципального района Богатовский Самарской области</w:t>
            </w:r>
          </w:p>
        </w:tc>
        <w:tc>
          <w:tcPr>
            <w:tcW w:w="2744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Аналитические отчёты на официальном сайте администрации муниципального района Богатовский Самарской области</w:t>
            </w:r>
          </w:p>
        </w:tc>
      </w:tr>
      <w:tr w:rsidR="003D533E" w:rsidRPr="001311BA">
        <w:tc>
          <w:tcPr>
            <w:tcW w:w="3743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перечня исторических событий, связанных с единением и общими достижениями народов, в целях проведения торжественных мероприятий и освещения их в средствах массовой информации</w:t>
            </w:r>
          </w:p>
        </w:tc>
        <w:tc>
          <w:tcPr>
            <w:tcW w:w="1752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097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МКУ «Управление культуры и молодежной политики муниципального района Богатовский Самарской области»</w:t>
            </w:r>
          </w:p>
        </w:tc>
        <w:tc>
          <w:tcPr>
            <w:tcW w:w="2744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памятных дат на 2014 – 2016 годы и график проведения мероприятий</w:t>
            </w:r>
          </w:p>
        </w:tc>
      </w:tr>
      <w:tr w:rsidR="003D533E" w:rsidRPr="001311BA">
        <w:tc>
          <w:tcPr>
            <w:tcW w:w="3743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выставочного проекта «Культура народов муниципального района Богатовский Самарской области»</w:t>
            </w:r>
          </w:p>
        </w:tc>
        <w:tc>
          <w:tcPr>
            <w:tcW w:w="1752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2014 -2016 года</w:t>
            </w:r>
          </w:p>
        </w:tc>
        <w:tc>
          <w:tcPr>
            <w:tcW w:w="3097" w:type="dxa"/>
          </w:tcPr>
          <w:p w:rsidR="003D533E" w:rsidRPr="00431611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6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униципальное бюджетное учреждение</w:t>
            </w:r>
            <w:r w:rsidRPr="004316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«Дом молодёжных организаций»  муниципального района Богатовский Самарской области</w:t>
            </w:r>
          </w:p>
        </w:tc>
        <w:tc>
          <w:tcPr>
            <w:tcW w:w="2744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фотоконкурса и выставки «Культура народов муниципального района Богатовский Самарской области»</w:t>
            </w:r>
          </w:p>
        </w:tc>
      </w:tr>
      <w:tr w:rsidR="003D533E" w:rsidRPr="001311BA">
        <w:tc>
          <w:tcPr>
            <w:tcW w:w="3743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и проведение мордовского праздника «Од толонь чи» (День нового огня)</w:t>
            </w:r>
          </w:p>
        </w:tc>
        <w:tc>
          <w:tcPr>
            <w:tcW w:w="1752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 2014-2016 гг.</w:t>
            </w:r>
          </w:p>
        </w:tc>
        <w:tc>
          <w:tcPr>
            <w:tcW w:w="3097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МКУ «Управление культуры и молодежной политики муниципального района Богатовский Самарской области»</w:t>
            </w:r>
          </w:p>
        </w:tc>
        <w:tc>
          <w:tcPr>
            <w:tcW w:w="2744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пределах средств, предусмотренных в бюджете муниципального района Богатовский Самарской области</w:t>
            </w:r>
          </w:p>
        </w:tc>
        <w:tc>
          <w:tcPr>
            <w:tcW w:w="3656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мероприятий, приуроченных к празднику «Од толонь чи»</w:t>
            </w:r>
          </w:p>
        </w:tc>
      </w:tr>
      <w:tr w:rsidR="003D533E" w:rsidRPr="001311BA">
        <w:tc>
          <w:tcPr>
            <w:tcW w:w="3743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и проведение татарского праздника «Сабантуй»</w:t>
            </w:r>
          </w:p>
        </w:tc>
        <w:tc>
          <w:tcPr>
            <w:tcW w:w="1752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 2014-2016 гг.</w:t>
            </w:r>
          </w:p>
        </w:tc>
        <w:tc>
          <w:tcPr>
            <w:tcW w:w="3097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МКУ «Управление культуры и молодежной политики муниципального района Богатовский Самарской области»</w:t>
            </w:r>
          </w:p>
        </w:tc>
        <w:tc>
          <w:tcPr>
            <w:tcW w:w="2744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пределах средств, предусмотренных в бюджете муниципального района Богатовский Самарской области</w:t>
            </w:r>
          </w:p>
        </w:tc>
        <w:tc>
          <w:tcPr>
            <w:tcW w:w="3656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мероприятий, приуроченных к празднику Сабантуй</w:t>
            </w:r>
          </w:p>
        </w:tc>
      </w:tr>
      <w:tr w:rsidR="003D533E" w:rsidRPr="001311BA">
        <w:tc>
          <w:tcPr>
            <w:tcW w:w="3743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торжественных мероприятий,  приуроченных к празднованию дня района. Распространение знаний об истории и культуре народов муниципального района Богатовский самарской области.</w:t>
            </w:r>
          </w:p>
        </w:tc>
        <w:tc>
          <w:tcPr>
            <w:tcW w:w="1752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 2014-2016 гг.</w:t>
            </w:r>
          </w:p>
        </w:tc>
        <w:tc>
          <w:tcPr>
            <w:tcW w:w="3097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МКУ «Управление культуры и молодежной политики муниципального района Богатовский Самарской области»</w:t>
            </w:r>
          </w:p>
        </w:tc>
        <w:tc>
          <w:tcPr>
            <w:tcW w:w="2744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пределах средств, предусмотренных в бюджете муниципального района Богатовский Самарской области</w:t>
            </w:r>
          </w:p>
        </w:tc>
        <w:tc>
          <w:tcPr>
            <w:tcW w:w="3656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торжественных мероприятий,  приуроченных к празднованию дня района.</w:t>
            </w:r>
          </w:p>
        </w:tc>
      </w:tr>
      <w:tr w:rsidR="003D533E" w:rsidRPr="001311BA">
        <w:tc>
          <w:tcPr>
            <w:tcW w:w="3743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и проведение армянского праздника Вардавар</w:t>
            </w:r>
          </w:p>
        </w:tc>
        <w:tc>
          <w:tcPr>
            <w:tcW w:w="1752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Август2014-2016 гг.</w:t>
            </w:r>
          </w:p>
        </w:tc>
        <w:tc>
          <w:tcPr>
            <w:tcW w:w="3097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МКУ «Управление культуры и молодежной политики муниципального района Богатовский Самарской области»</w:t>
            </w:r>
          </w:p>
        </w:tc>
        <w:tc>
          <w:tcPr>
            <w:tcW w:w="2744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пределах средств, предусмотренных в бюджете муниципального района Богатовский Самарской области</w:t>
            </w:r>
          </w:p>
        </w:tc>
        <w:tc>
          <w:tcPr>
            <w:tcW w:w="3656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мероприятий, приуроченных к празднику Вардавар</w:t>
            </w:r>
          </w:p>
        </w:tc>
      </w:tr>
      <w:tr w:rsidR="003D533E" w:rsidRPr="001311BA">
        <w:tc>
          <w:tcPr>
            <w:tcW w:w="3743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проекта «Звезды будущего», направленного на приумножение и сохранение народных традиций на селе</w:t>
            </w:r>
          </w:p>
        </w:tc>
        <w:tc>
          <w:tcPr>
            <w:tcW w:w="1752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 2014, 2015, 2016 гг.</w:t>
            </w:r>
          </w:p>
        </w:tc>
        <w:tc>
          <w:tcPr>
            <w:tcW w:w="3097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МКУ «Управление культуры и молодежной политики муниципального района Богатовский Самарской области»</w:t>
            </w:r>
          </w:p>
        </w:tc>
        <w:tc>
          <w:tcPr>
            <w:tcW w:w="2744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пределах средств, предусмотренных в бюджете 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Богатовский Самарской области</w:t>
            </w:r>
          </w:p>
        </w:tc>
        <w:tc>
          <w:tcPr>
            <w:tcW w:w="3656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областного фестиваля хореографического искусства «Звёзды будущего»</w:t>
            </w:r>
          </w:p>
        </w:tc>
      </w:tr>
      <w:tr w:rsidR="003D533E" w:rsidRPr="001311BA">
        <w:tc>
          <w:tcPr>
            <w:tcW w:w="3743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проекта «Мы – вместе», направленного на формирование культуры межнационального общения в соответствии с нормами морали и традициями народов, формирования толерантного отношения к людям с ограниченными возможностями</w:t>
            </w:r>
          </w:p>
        </w:tc>
        <w:tc>
          <w:tcPr>
            <w:tcW w:w="1752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 2014, 2015, 2016 гг.</w:t>
            </w:r>
          </w:p>
        </w:tc>
        <w:tc>
          <w:tcPr>
            <w:tcW w:w="3097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МКУ «Управление культуры и молодежной политики муниципального района Богатовский Самарской области»</w:t>
            </w:r>
          </w:p>
        </w:tc>
        <w:tc>
          <w:tcPr>
            <w:tcW w:w="2744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пределах средств, предусмотренных в бюджете муниципального района Богатовский Самарской области</w:t>
            </w:r>
          </w:p>
        </w:tc>
        <w:tc>
          <w:tcPr>
            <w:tcW w:w="3656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творческого фестиваля «Мы – вместе»</w:t>
            </w:r>
          </w:p>
        </w:tc>
      </w:tr>
      <w:tr w:rsidR="003D533E" w:rsidRPr="001311BA">
        <w:tc>
          <w:tcPr>
            <w:tcW w:w="3743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благоприятных условий для развития паломничества, этнотуризма и экологического туризма на территории муниципального района Богатовский Самарской области</w:t>
            </w:r>
          </w:p>
        </w:tc>
        <w:tc>
          <w:tcPr>
            <w:tcW w:w="1752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3097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МКУ «Управление культуры и молодежной политики муниципального района Богатовский Самарской области»</w:t>
            </w:r>
          </w:p>
        </w:tc>
        <w:tc>
          <w:tcPr>
            <w:tcW w:w="2744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пределах средств, предусмотренных в бюджете муниципального района Богатовский Самарской области</w:t>
            </w:r>
          </w:p>
        </w:tc>
        <w:tc>
          <w:tcPr>
            <w:tcW w:w="3656" w:type="dxa"/>
          </w:tcPr>
          <w:p w:rsidR="003D533E" w:rsidRPr="001311BA" w:rsidRDefault="003D533E" w:rsidP="0013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 туристических маршрутов, словаря туриста.</w:t>
            </w:r>
          </w:p>
        </w:tc>
      </w:tr>
    </w:tbl>
    <w:p w:rsidR="003D533E" w:rsidRPr="00EC1398" w:rsidRDefault="003D533E" w:rsidP="00204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533E" w:rsidRPr="00EC1398" w:rsidSect="00EC1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886"/>
    <w:rsid w:val="000663E2"/>
    <w:rsid w:val="000D25E5"/>
    <w:rsid w:val="00122CC2"/>
    <w:rsid w:val="001311BA"/>
    <w:rsid w:val="00204CFC"/>
    <w:rsid w:val="002D1DBD"/>
    <w:rsid w:val="002F2C61"/>
    <w:rsid w:val="003B1F24"/>
    <w:rsid w:val="003D533E"/>
    <w:rsid w:val="00431611"/>
    <w:rsid w:val="00462A87"/>
    <w:rsid w:val="004764D2"/>
    <w:rsid w:val="0060144E"/>
    <w:rsid w:val="00662A08"/>
    <w:rsid w:val="006803D8"/>
    <w:rsid w:val="006B0D4C"/>
    <w:rsid w:val="006F196B"/>
    <w:rsid w:val="007554DB"/>
    <w:rsid w:val="00761EF4"/>
    <w:rsid w:val="00896E82"/>
    <w:rsid w:val="008B09CE"/>
    <w:rsid w:val="00916507"/>
    <w:rsid w:val="00942886"/>
    <w:rsid w:val="00A81980"/>
    <w:rsid w:val="00B33890"/>
    <w:rsid w:val="00BB5C86"/>
    <w:rsid w:val="00BE453D"/>
    <w:rsid w:val="00BE4A99"/>
    <w:rsid w:val="00C640AD"/>
    <w:rsid w:val="00D2574B"/>
    <w:rsid w:val="00D47197"/>
    <w:rsid w:val="00D65A12"/>
    <w:rsid w:val="00DC44F2"/>
    <w:rsid w:val="00DD5953"/>
    <w:rsid w:val="00E34222"/>
    <w:rsid w:val="00E34BE5"/>
    <w:rsid w:val="00E84591"/>
    <w:rsid w:val="00EC1398"/>
    <w:rsid w:val="00F1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D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13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5</Pages>
  <Words>870</Words>
  <Characters>4961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СОКОЛОВ ДМИТРИЙ</cp:lastModifiedBy>
  <cp:revision>12</cp:revision>
  <cp:lastPrinted>2014-04-08T05:06:00Z</cp:lastPrinted>
  <dcterms:created xsi:type="dcterms:W3CDTF">2014-03-19T10:10:00Z</dcterms:created>
  <dcterms:modified xsi:type="dcterms:W3CDTF">2014-04-09T06:28:00Z</dcterms:modified>
</cp:coreProperties>
</file>