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30" w:rsidRDefault="00D12230">
      <w:pPr>
        <w:pStyle w:val="a3"/>
        <w:spacing w:line="375" w:lineRule="atLeast"/>
        <w:jc w:val="center"/>
        <w:rPr>
          <w:color w:val="000000"/>
        </w:rPr>
      </w:pPr>
      <w:r>
        <w:rPr>
          <w:color w:val="000000"/>
        </w:rPr>
        <w:t>Сведения о доходах, имуществе и обязательствах имущественного характера ведущего специалиста – специалиста по финансам и налогам</w:t>
      </w:r>
      <w:r>
        <w:rPr>
          <w:color w:val="000000"/>
        </w:rPr>
        <w:t xml:space="preserve"> администрации сельского поселения Богатое 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</w:t>
      </w:r>
    </w:p>
    <w:p w:rsidR="00ED240F" w:rsidRDefault="00D12230">
      <w:pPr>
        <w:pStyle w:val="a3"/>
        <w:spacing w:line="375" w:lineRule="atLeast"/>
        <w:jc w:val="center"/>
      </w:pPr>
      <w:r>
        <w:rPr>
          <w:color w:val="000000"/>
        </w:rPr>
        <w:t>за период с 1 января по 31 декабря 2013 года</w:t>
      </w:r>
      <w:r>
        <w:t xml:space="preserve"> </w:t>
      </w:r>
    </w:p>
    <w:p w:rsidR="00D12230" w:rsidRDefault="00D12230">
      <w:pPr>
        <w:pStyle w:val="a3"/>
        <w:spacing w:line="375" w:lineRule="atLeast"/>
        <w:jc w:val="center"/>
      </w:pPr>
    </w:p>
    <w:tbl>
      <w:tblPr>
        <w:tblW w:w="0" w:type="auto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5"/>
        <w:gridCol w:w="967"/>
        <w:gridCol w:w="1619"/>
        <w:gridCol w:w="1091"/>
        <w:gridCol w:w="1638"/>
        <w:gridCol w:w="2523"/>
        <w:gridCol w:w="1761"/>
        <w:gridCol w:w="1248"/>
        <w:gridCol w:w="1816"/>
      </w:tblGrid>
      <w:tr w:rsidR="00ED240F" w:rsidTr="00D12230">
        <w:tblPrEx>
          <w:tblCellMar>
            <w:top w:w="0" w:type="dxa"/>
            <w:bottom w:w="0" w:type="dxa"/>
          </w:tblCellMar>
        </w:tblPrEx>
        <w:tc>
          <w:tcPr>
            <w:tcW w:w="194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 xml:space="preserve">Фамилия, имя, </w:t>
            </w:r>
            <w:r>
              <w:rPr>
                <w:color w:val="000000"/>
              </w:rPr>
              <w:t>отчество лица, замещающего соответствующую должность</w:t>
            </w:r>
          </w:p>
        </w:tc>
        <w:tc>
          <w:tcPr>
            <w:tcW w:w="96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Годовой</w:t>
            </w:r>
          </w:p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доход</w:t>
            </w:r>
          </w:p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за 2013г.</w:t>
            </w:r>
          </w:p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687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ED240F" w:rsidTr="00D12230">
        <w:tblPrEx>
          <w:tblCellMar>
            <w:top w:w="0" w:type="dxa"/>
            <w:bottom w:w="0" w:type="dxa"/>
          </w:tblCellMar>
        </w:tblPrEx>
        <w:tc>
          <w:tcPr>
            <w:tcW w:w="194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3"/>
            </w:pPr>
          </w:p>
        </w:tc>
        <w:tc>
          <w:tcPr>
            <w:tcW w:w="96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3"/>
            </w:pP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ED240F" w:rsidTr="00D12230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Акульшина Татьяна Валерьевна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700808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ED240F" w:rsidTr="00D12230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b"/>
              <w:spacing w:after="0" w:line="375" w:lineRule="atLeast"/>
            </w:pP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b"/>
              <w:spacing w:after="0" w:line="375" w:lineRule="atLeast"/>
            </w:pP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b"/>
              <w:spacing w:after="0" w:line="375" w:lineRule="atLeast"/>
            </w:pP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b"/>
              <w:spacing w:after="0" w:line="375" w:lineRule="atLeast"/>
            </w:pP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ED240F">
            <w:pPr>
              <w:pStyle w:val="ab"/>
              <w:spacing w:after="0" w:line="375" w:lineRule="atLeast"/>
            </w:pP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  <w:tr w:rsidR="00ED240F" w:rsidTr="00D12230">
        <w:tblPrEx>
          <w:tblCellMar>
            <w:top w:w="0" w:type="dxa"/>
            <w:bottom w:w="0" w:type="dxa"/>
          </w:tblCellMar>
        </w:tblPrEx>
        <w:tc>
          <w:tcPr>
            <w:tcW w:w="19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Дочь</w:t>
            </w:r>
          </w:p>
        </w:tc>
        <w:tc>
          <w:tcPr>
            <w:tcW w:w="9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0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252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7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4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240F" w:rsidRDefault="00D12230">
            <w:pPr>
              <w:pStyle w:val="ab"/>
              <w:spacing w:after="0" w:line="375" w:lineRule="atLeast"/>
            </w:pPr>
            <w:r>
              <w:rPr>
                <w:color w:val="000000"/>
              </w:rPr>
              <w:t>-</w:t>
            </w:r>
          </w:p>
        </w:tc>
      </w:tr>
    </w:tbl>
    <w:p w:rsidR="00ED240F" w:rsidRDefault="00ED240F">
      <w:pPr>
        <w:pStyle w:val="a3"/>
      </w:pPr>
    </w:p>
    <w:sectPr w:rsidR="00ED240F" w:rsidSect="00ED240F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0F"/>
    <w:rsid w:val="00D12230"/>
    <w:rsid w:val="00ED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240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-">
    <w:name w:val="Интернет-ссылка"/>
    <w:rsid w:val="00ED240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ED240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ED240F"/>
    <w:pPr>
      <w:spacing w:after="120"/>
    </w:pPr>
  </w:style>
  <w:style w:type="paragraph" w:customStyle="1" w:styleId="a6">
    <w:name w:val="Заголовок"/>
    <w:basedOn w:val="a4"/>
    <w:next w:val="a7"/>
    <w:rsid w:val="00ED240F"/>
  </w:style>
  <w:style w:type="paragraph" w:styleId="a7">
    <w:name w:val="Subtitle"/>
    <w:basedOn w:val="a4"/>
    <w:next w:val="a5"/>
    <w:rsid w:val="00ED240F"/>
    <w:pPr>
      <w:jc w:val="center"/>
    </w:pPr>
    <w:rPr>
      <w:i/>
      <w:iCs/>
    </w:rPr>
  </w:style>
  <w:style w:type="paragraph" w:styleId="a8">
    <w:name w:val="List"/>
    <w:basedOn w:val="a5"/>
    <w:rsid w:val="00ED240F"/>
  </w:style>
  <w:style w:type="paragraph" w:styleId="a9">
    <w:name w:val="Title"/>
    <w:basedOn w:val="a3"/>
    <w:rsid w:val="00ED240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ED240F"/>
    <w:pPr>
      <w:suppressLineNumbers/>
    </w:pPr>
  </w:style>
  <w:style w:type="paragraph" w:customStyle="1" w:styleId="ab">
    <w:name w:val="Содержимое таблицы"/>
    <w:basedOn w:val="a3"/>
    <w:rsid w:val="00ED240F"/>
    <w:pPr>
      <w:suppressLineNumbers/>
    </w:pPr>
  </w:style>
  <w:style w:type="paragraph" w:customStyle="1" w:styleId="ac">
    <w:name w:val="Заголовок таблицы"/>
    <w:basedOn w:val="ab"/>
    <w:rsid w:val="00ED24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</cp:lastModifiedBy>
  <cp:revision>5</cp:revision>
  <dcterms:created xsi:type="dcterms:W3CDTF">2009-04-16T11:32:00Z</dcterms:created>
  <dcterms:modified xsi:type="dcterms:W3CDTF">2014-05-27T07:11:00Z</dcterms:modified>
</cp:coreProperties>
</file>