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74" w:rsidRDefault="00AB4A74" w:rsidP="00AB4A74">
      <w:pPr>
        <w:tabs>
          <w:tab w:val="left" w:pos="3320"/>
        </w:tabs>
        <w:jc w:val="center"/>
        <w:rPr>
          <w:sz w:val="40"/>
          <w:szCs w:val="40"/>
        </w:rPr>
      </w:pPr>
    </w:p>
    <w:p w:rsidR="00AB4A74" w:rsidRPr="00B770A6" w:rsidRDefault="00AB4A74" w:rsidP="00AB4A74">
      <w:pPr>
        <w:jc w:val="center"/>
        <w:rPr>
          <w:rFonts w:ascii="Goudy Old Style" w:hAnsi="Goudy Old Style"/>
          <w:b/>
          <w:sz w:val="48"/>
          <w:szCs w:val="48"/>
        </w:rPr>
      </w:pPr>
      <w:r w:rsidRPr="00B770A6">
        <w:rPr>
          <w:b/>
          <w:sz w:val="48"/>
          <w:szCs w:val="48"/>
        </w:rPr>
        <w:t>ВЕСТНИК</w:t>
      </w:r>
      <w:r w:rsidRPr="00B770A6">
        <w:rPr>
          <w:rFonts w:ascii="Goudy Old Style" w:hAnsi="Goudy Old Style"/>
          <w:b/>
          <w:sz w:val="48"/>
          <w:szCs w:val="48"/>
        </w:rPr>
        <w:t xml:space="preserve"> </w:t>
      </w:r>
      <w:r w:rsidRPr="00B770A6">
        <w:rPr>
          <w:b/>
          <w:sz w:val="48"/>
          <w:szCs w:val="48"/>
        </w:rPr>
        <w:t>с</w:t>
      </w:r>
      <w:r w:rsidR="005D52D4">
        <w:rPr>
          <w:b/>
          <w:sz w:val="48"/>
          <w:szCs w:val="48"/>
        </w:rPr>
        <w:t>е</w:t>
      </w:r>
      <w:bookmarkStart w:id="0" w:name="_GoBack"/>
      <w:bookmarkEnd w:id="0"/>
      <w:r w:rsidRPr="00B770A6">
        <w:rPr>
          <w:b/>
          <w:sz w:val="48"/>
          <w:szCs w:val="48"/>
        </w:rPr>
        <w:t>льского</w:t>
      </w:r>
      <w:r w:rsidRPr="00B770A6">
        <w:rPr>
          <w:rFonts w:ascii="Goudy Old Style" w:hAnsi="Goudy Old Style"/>
          <w:b/>
          <w:sz w:val="48"/>
          <w:szCs w:val="48"/>
        </w:rPr>
        <w:t xml:space="preserve"> </w:t>
      </w:r>
      <w:r w:rsidRPr="00B770A6">
        <w:rPr>
          <w:b/>
          <w:sz w:val="48"/>
          <w:szCs w:val="48"/>
        </w:rPr>
        <w:t>поселения</w:t>
      </w:r>
      <w:r w:rsidRPr="00B770A6">
        <w:rPr>
          <w:rFonts w:ascii="Goudy Old Style" w:hAnsi="Goudy Old Style"/>
          <w:b/>
          <w:sz w:val="48"/>
          <w:szCs w:val="48"/>
        </w:rPr>
        <w:t xml:space="preserve"> </w:t>
      </w:r>
      <w:r w:rsidRPr="00B770A6">
        <w:rPr>
          <w:b/>
          <w:sz w:val="48"/>
          <w:szCs w:val="48"/>
        </w:rPr>
        <w:t>Печинено</w:t>
      </w:r>
    </w:p>
    <w:p w:rsidR="00AB4A74" w:rsidRPr="00B770A6" w:rsidRDefault="00AB4A74" w:rsidP="00AB4A74">
      <w:pPr>
        <w:tabs>
          <w:tab w:val="left" w:pos="2320"/>
          <w:tab w:val="center" w:pos="4960"/>
        </w:tabs>
        <w:jc w:val="center"/>
        <w:rPr>
          <w:rFonts w:ascii="Goudy Old Style" w:hAnsi="Goudy Old Style"/>
        </w:rPr>
      </w:pPr>
      <w:r w:rsidRPr="00B770A6">
        <w:rPr>
          <w:rFonts w:ascii="Goudy Old Style" w:hAnsi="Goudy Old Style" w:cs="Arial"/>
        </w:rPr>
        <w:t xml:space="preserve">12+       </w:t>
      </w:r>
      <w:r w:rsidRPr="00B770A6">
        <w:t>№</w:t>
      </w:r>
      <w:r>
        <w:rPr>
          <w:rFonts w:asciiTheme="minorHAnsi" w:hAnsiTheme="minorHAnsi" w:cs="Arial"/>
        </w:rPr>
        <w:t xml:space="preserve"> 13</w:t>
      </w:r>
      <w:r>
        <w:rPr>
          <w:rFonts w:ascii="Goudy Old Style" w:hAnsi="Goudy Old Style" w:cs="Arial"/>
        </w:rPr>
        <w:t xml:space="preserve"> (1</w:t>
      </w:r>
      <w:r>
        <w:rPr>
          <w:rFonts w:asciiTheme="minorHAnsi" w:hAnsiTheme="minorHAnsi" w:cs="Arial"/>
        </w:rPr>
        <w:t>51</w:t>
      </w:r>
      <w:r w:rsidRPr="00B770A6">
        <w:rPr>
          <w:rFonts w:ascii="Goudy Old Style" w:hAnsi="Goudy Old Style" w:cs="Arial"/>
        </w:rPr>
        <w:t xml:space="preserve">)     </w:t>
      </w:r>
      <w:r>
        <w:rPr>
          <w:rFonts w:asciiTheme="minorHAnsi" w:hAnsiTheme="minorHAnsi" w:cs="Arial"/>
        </w:rPr>
        <w:t>26</w:t>
      </w:r>
      <w:r w:rsidRPr="00B770A6">
        <w:rPr>
          <w:rFonts w:asciiTheme="minorHAnsi" w:hAnsiTheme="minorHAnsi" w:cs="Arial"/>
        </w:rPr>
        <w:t xml:space="preserve"> </w:t>
      </w:r>
      <w:r w:rsidRPr="00B770A6">
        <w:rPr>
          <w:rFonts w:ascii="Goudy Old Style" w:hAnsi="Goudy Old Style" w:cs="Arial"/>
        </w:rPr>
        <w:t xml:space="preserve"> </w:t>
      </w:r>
      <w:r>
        <w:t xml:space="preserve">июня </w:t>
      </w:r>
      <w:r w:rsidRPr="00B770A6">
        <w:rPr>
          <w:rFonts w:ascii="Goudy Old Style" w:hAnsi="Goudy Old Style" w:cs="Arial"/>
        </w:rPr>
        <w:t xml:space="preserve">2015 </w:t>
      </w:r>
      <w:r w:rsidRPr="00B770A6">
        <w:t>года</w:t>
      </w:r>
    </w:p>
    <w:p w:rsidR="00AB4A74" w:rsidRPr="0020109A" w:rsidRDefault="00AB4A74" w:rsidP="0020109A">
      <w:pPr>
        <w:tabs>
          <w:tab w:val="left" w:pos="3320"/>
        </w:tabs>
        <w:jc w:val="center"/>
        <w:rPr>
          <w:sz w:val="22"/>
          <w:szCs w:val="22"/>
        </w:rPr>
      </w:pPr>
      <w:r w:rsidRPr="0020109A">
        <w:rPr>
          <w:sz w:val="22"/>
          <w:szCs w:val="22"/>
        </w:rPr>
        <w:t>Администрация</w:t>
      </w:r>
      <w:r w:rsidR="0020109A" w:rsidRPr="0020109A">
        <w:rPr>
          <w:sz w:val="22"/>
          <w:szCs w:val="22"/>
        </w:rPr>
        <w:t xml:space="preserve"> </w:t>
      </w:r>
      <w:r w:rsidRPr="0020109A">
        <w:rPr>
          <w:sz w:val="22"/>
          <w:szCs w:val="22"/>
        </w:rPr>
        <w:t>сельского поселения Печинено</w:t>
      </w:r>
      <w:r w:rsidR="0020109A" w:rsidRPr="0020109A">
        <w:rPr>
          <w:sz w:val="22"/>
          <w:szCs w:val="22"/>
        </w:rPr>
        <w:t xml:space="preserve"> </w:t>
      </w:r>
      <w:r w:rsidRPr="0020109A">
        <w:rPr>
          <w:sz w:val="22"/>
          <w:szCs w:val="22"/>
        </w:rPr>
        <w:t>муниципального района Богатовский</w:t>
      </w:r>
    </w:p>
    <w:p w:rsidR="00AB4A74" w:rsidRPr="0020109A" w:rsidRDefault="00AB4A74" w:rsidP="0020109A">
      <w:pPr>
        <w:jc w:val="center"/>
        <w:rPr>
          <w:sz w:val="22"/>
          <w:szCs w:val="22"/>
          <w:u w:val="single"/>
        </w:rPr>
      </w:pPr>
      <w:r w:rsidRPr="0020109A">
        <w:rPr>
          <w:sz w:val="22"/>
          <w:szCs w:val="22"/>
        </w:rPr>
        <w:t>Самарской области</w:t>
      </w:r>
      <w:r w:rsidR="0020109A" w:rsidRPr="0020109A">
        <w:rPr>
          <w:sz w:val="22"/>
          <w:szCs w:val="22"/>
        </w:rPr>
        <w:t xml:space="preserve"> </w:t>
      </w:r>
      <w:r w:rsidRPr="0020109A">
        <w:rPr>
          <w:sz w:val="22"/>
          <w:szCs w:val="22"/>
        </w:rPr>
        <w:t>ПОСТАНОВЛЕНИЕ</w:t>
      </w:r>
      <w:r w:rsidR="0020109A" w:rsidRPr="0020109A">
        <w:rPr>
          <w:sz w:val="22"/>
          <w:szCs w:val="22"/>
        </w:rPr>
        <w:t xml:space="preserve">  о</w:t>
      </w:r>
      <w:r w:rsidRPr="0020109A">
        <w:rPr>
          <w:sz w:val="22"/>
          <w:szCs w:val="22"/>
        </w:rPr>
        <w:t xml:space="preserve">т 17.06.2015   </w:t>
      </w:r>
      <w:r w:rsidRPr="0020109A">
        <w:rPr>
          <w:sz w:val="22"/>
          <w:szCs w:val="22"/>
          <w:u w:val="single"/>
        </w:rPr>
        <w:t>года</w:t>
      </w:r>
      <w:r w:rsidRPr="0020109A">
        <w:rPr>
          <w:sz w:val="22"/>
          <w:szCs w:val="22"/>
        </w:rPr>
        <w:t xml:space="preserve">        № 25</w:t>
      </w:r>
    </w:p>
    <w:p w:rsidR="00AB4A74" w:rsidRPr="0020109A" w:rsidRDefault="00AB4A74" w:rsidP="00AB4A74">
      <w:pPr>
        <w:jc w:val="center"/>
        <w:rPr>
          <w:sz w:val="22"/>
          <w:szCs w:val="22"/>
        </w:rPr>
      </w:pPr>
      <w:r w:rsidRPr="0020109A">
        <w:rPr>
          <w:sz w:val="22"/>
          <w:szCs w:val="22"/>
        </w:rPr>
        <w:t xml:space="preserve">О планировке территории детского сада </w:t>
      </w:r>
      <w:proofErr w:type="gramStart"/>
      <w:r w:rsidRPr="0020109A">
        <w:rPr>
          <w:sz w:val="22"/>
          <w:szCs w:val="22"/>
        </w:rPr>
        <w:t>в</w:t>
      </w:r>
      <w:proofErr w:type="gramEnd"/>
      <w:r w:rsidRPr="0020109A">
        <w:rPr>
          <w:sz w:val="22"/>
          <w:szCs w:val="22"/>
        </w:rPr>
        <w:t xml:space="preserve"> </w:t>
      </w:r>
      <w:proofErr w:type="gramStart"/>
      <w:r w:rsidRPr="0020109A">
        <w:rPr>
          <w:sz w:val="22"/>
          <w:szCs w:val="22"/>
        </w:rPr>
        <w:t>с</w:t>
      </w:r>
      <w:proofErr w:type="gramEnd"/>
      <w:r w:rsidRPr="0020109A">
        <w:rPr>
          <w:sz w:val="22"/>
          <w:szCs w:val="22"/>
        </w:rPr>
        <w:t xml:space="preserve">. Тростянка и перевозке грунта внутри сельского поселения Печинено </w:t>
      </w:r>
    </w:p>
    <w:p w:rsidR="00AB4A74" w:rsidRPr="0020109A" w:rsidRDefault="00AB4A74" w:rsidP="00AB4A74">
      <w:pPr>
        <w:jc w:val="both"/>
        <w:rPr>
          <w:b/>
          <w:sz w:val="22"/>
          <w:szCs w:val="22"/>
        </w:rPr>
      </w:pPr>
      <w:r w:rsidRPr="0020109A">
        <w:rPr>
          <w:sz w:val="22"/>
          <w:szCs w:val="22"/>
        </w:rPr>
        <w:t>В целях благоустройства территории сельского сада села Тростянка, находящегося на капитальном ремонте,</w:t>
      </w:r>
    </w:p>
    <w:p w:rsidR="00AB4A74" w:rsidRPr="0020109A" w:rsidRDefault="00AB4A74" w:rsidP="00AB4A74">
      <w:pPr>
        <w:jc w:val="center"/>
        <w:rPr>
          <w:b/>
          <w:sz w:val="22"/>
          <w:szCs w:val="22"/>
        </w:rPr>
      </w:pPr>
      <w:r w:rsidRPr="0020109A">
        <w:rPr>
          <w:b/>
          <w:sz w:val="22"/>
          <w:szCs w:val="22"/>
        </w:rPr>
        <w:t>ПОСТАНОВЛЯЮ:</w:t>
      </w:r>
    </w:p>
    <w:p w:rsidR="00AB4A74" w:rsidRPr="0020109A" w:rsidRDefault="00AB4A74" w:rsidP="00AB4A74">
      <w:pPr>
        <w:ind w:left="39"/>
        <w:jc w:val="both"/>
        <w:rPr>
          <w:sz w:val="22"/>
          <w:szCs w:val="22"/>
        </w:rPr>
      </w:pPr>
      <w:r w:rsidRPr="0020109A">
        <w:rPr>
          <w:sz w:val="22"/>
          <w:szCs w:val="22"/>
        </w:rPr>
        <w:t xml:space="preserve">        1. Произвести планировку местности на территории детского сада села Тростянка по адресу: </w:t>
      </w:r>
      <w:proofErr w:type="gramStart"/>
      <w:r w:rsidRPr="0020109A">
        <w:rPr>
          <w:sz w:val="22"/>
          <w:szCs w:val="22"/>
        </w:rPr>
        <w:t>с</w:t>
      </w:r>
      <w:proofErr w:type="gramEnd"/>
      <w:r w:rsidRPr="0020109A">
        <w:rPr>
          <w:sz w:val="22"/>
          <w:szCs w:val="22"/>
        </w:rPr>
        <w:t xml:space="preserve">. </w:t>
      </w:r>
      <w:proofErr w:type="gramStart"/>
      <w:r w:rsidRPr="0020109A">
        <w:rPr>
          <w:sz w:val="22"/>
          <w:szCs w:val="22"/>
        </w:rPr>
        <w:t>Тростянка</w:t>
      </w:r>
      <w:proofErr w:type="gramEnd"/>
      <w:r w:rsidRPr="0020109A">
        <w:rPr>
          <w:sz w:val="22"/>
          <w:szCs w:val="22"/>
        </w:rPr>
        <w:t xml:space="preserve">, ул. </w:t>
      </w:r>
      <w:proofErr w:type="spellStart"/>
      <w:r w:rsidRPr="0020109A">
        <w:rPr>
          <w:sz w:val="22"/>
          <w:szCs w:val="22"/>
        </w:rPr>
        <w:t>Чиркова</w:t>
      </w:r>
      <w:proofErr w:type="spellEnd"/>
      <w:r w:rsidRPr="0020109A">
        <w:rPr>
          <w:sz w:val="22"/>
          <w:szCs w:val="22"/>
        </w:rPr>
        <w:t>, д. 30.</w:t>
      </w:r>
    </w:p>
    <w:p w:rsidR="00AB4A74" w:rsidRPr="0020109A" w:rsidRDefault="00AB4A74" w:rsidP="00AB4A74">
      <w:pPr>
        <w:pStyle w:val="a3"/>
        <w:ind w:firstLine="342"/>
        <w:jc w:val="both"/>
        <w:rPr>
          <w:sz w:val="22"/>
          <w:szCs w:val="22"/>
        </w:rPr>
      </w:pPr>
      <w:r w:rsidRPr="0020109A">
        <w:rPr>
          <w:sz w:val="22"/>
          <w:szCs w:val="22"/>
        </w:rPr>
        <w:t xml:space="preserve">  2. Произвести  перевозку грунта внутри сельского поселения Печинено из юго-восточной  части </w:t>
      </w:r>
      <w:proofErr w:type="gramStart"/>
      <w:r w:rsidRPr="0020109A">
        <w:rPr>
          <w:sz w:val="22"/>
          <w:szCs w:val="22"/>
        </w:rPr>
        <w:t>с</w:t>
      </w:r>
      <w:proofErr w:type="gramEnd"/>
      <w:r w:rsidRPr="0020109A">
        <w:rPr>
          <w:sz w:val="22"/>
          <w:szCs w:val="22"/>
        </w:rPr>
        <w:t xml:space="preserve">. </w:t>
      </w:r>
      <w:proofErr w:type="gramStart"/>
      <w:r w:rsidRPr="0020109A">
        <w:rPr>
          <w:sz w:val="22"/>
          <w:szCs w:val="22"/>
        </w:rPr>
        <w:t>Тростянка</w:t>
      </w:r>
      <w:proofErr w:type="gramEnd"/>
      <w:r w:rsidRPr="0020109A">
        <w:rPr>
          <w:sz w:val="22"/>
          <w:szCs w:val="22"/>
        </w:rPr>
        <w:t xml:space="preserve"> на ул. </w:t>
      </w:r>
      <w:proofErr w:type="spellStart"/>
      <w:r w:rsidRPr="0020109A">
        <w:rPr>
          <w:sz w:val="22"/>
          <w:szCs w:val="22"/>
        </w:rPr>
        <w:t>Чиркова</w:t>
      </w:r>
      <w:proofErr w:type="spellEnd"/>
      <w:r w:rsidRPr="0020109A">
        <w:rPr>
          <w:sz w:val="22"/>
          <w:szCs w:val="22"/>
        </w:rPr>
        <w:t>, д.30 с. Тростянка.</w:t>
      </w:r>
    </w:p>
    <w:p w:rsidR="00AB4A74" w:rsidRPr="0020109A" w:rsidRDefault="00AB4A74" w:rsidP="00AB4A74">
      <w:pPr>
        <w:pStyle w:val="a3"/>
        <w:ind w:firstLine="342"/>
        <w:jc w:val="both"/>
        <w:rPr>
          <w:sz w:val="22"/>
          <w:szCs w:val="22"/>
        </w:rPr>
      </w:pPr>
      <w:r w:rsidRPr="0020109A">
        <w:rPr>
          <w:sz w:val="22"/>
          <w:szCs w:val="22"/>
        </w:rPr>
        <w:t xml:space="preserve">  3. Опубликовать настоящее постановление в газете «Вестник сельского поселения Печинено»</w:t>
      </w:r>
    </w:p>
    <w:p w:rsidR="0020109A" w:rsidRDefault="0020109A" w:rsidP="0020109A">
      <w:pPr>
        <w:jc w:val="both"/>
        <w:rPr>
          <w:sz w:val="22"/>
          <w:szCs w:val="22"/>
        </w:rPr>
      </w:pPr>
    </w:p>
    <w:p w:rsidR="00AB4A74" w:rsidRPr="0020109A" w:rsidRDefault="00AB4A74" w:rsidP="0020109A">
      <w:pPr>
        <w:jc w:val="both"/>
        <w:rPr>
          <w:sz w:val="22"/>
          <w:szCs w:val="22"/>
        </w:rPr>
      </w:pPr>
      <w:r w:rsidRPr="0020109A">
        <w:rPr>
          <w:sz w:val="22"/>
          <w:szCs w:val="22"/>
        </w:rPr>
        <w:t>Глава сельского поселения Печинено</w:t>
      </w:r>
      <w:r w:rsidR="0020109A" w:rsidRPr="0020109A">
        <w:rPr>
          <w:sz w:val="22"/>
          <w:szCs w:val="22"/>
        </w:rPr>
        <w:t xml:space="preserve"> </w:t>
      </w:r>
      <w:r w:rsidRPr="0020109A">
        <w:rPr>
          <w:sz w:val="22"/>
          <w:szCs w:val="22"/>
        </w:rPr>
        <w:t xml:space="preserve">муниципального района Богатовский Самарской области                                                                        О.Н. Сухарева  </w:t>
      </w:r>
    </w:p>
    <w:p w:rsidR="0020109A" w:rsidRDefault="0020109A" w:rsidP="00AB4A74">
      <w:pPr>
        <w:tabs>
          <w:tab w:val="left" w:pos="1060"/>
        </w:tabs>
        <w:rPr>
          <w:b/>
          <w:sz w:val="24"/>
          <w:szCs w:val="24"/>
        </w:rPr>
      </w:pPr>
    </w:p>
    <w:p w:rsidR="00AB4A74" w:rsidRDefault="0020109A" w:rsidP="00AB4A74">
      <w:pPr>
        <w:tabs>
          <w:tab w:val="left" w:pos="1060"/>
        </w:tabs>
        <w:rPr>
          <w:sz w:val="20"/>
          <w:szCs w:val="20"/>
        </w:rPr>
      </w:pPr>
      <w:r w:rsidRPr="0020109A">
        <w:rPr>
          <w:b/>
          <w:sz w:val="24"/>
          <w:szCs w:val="24"/>
        </w:rPr>
        <w:t>В связи с обращениями граждан и жалобами на бесконтрольный выпас животных  администрация сельского поселения Печинено публикует выдержку из Правил содержания животный сельского поселения Печинено</w:t>
      </w:r>
    </w:p>
    <w:p w:rsidR="0020109A" w:rsidRDefault="0020109A" w:rsidP="0020109A">
      <w:pPr>
        <w:ind w:firstLine="540"/>
        <w:rPr>
          <w:b/>
          <w:sz w:val="22"/>
          <w:szCs w:val="22"/>
        </w:rPr>
      </w:pPr>
    </w:p>
    <w:p w:rsidR="0020109A" w:rsidRPr="0020109A" w:rsidRDefault="0020109A" w:rsidP="0020109A">
      <w:pPr>
        <w:ind w:firstLine="540"/>
        <w:rPr>
          <w:b/>
          <w:sz w:val="22"/>
          <w:szCs w:val="22"/>
        </w:rPr>
      </w:pPr>
      <w:r w:rsidRPr="0020109A">
        <w:rPr>
          <w:b/>
          <w:sz w:val="22"/>
          <w:szCs w:val="22"/>
        </w:rPr>
        <w:t>3. Прогон и выпас животных</w:t>
      </w:r>
    </w:p>
    <w:p w:rsidR="0020109A" w:rsidRPr="0020109A" w:rsidRDefault="0020109A" w:rsidP="0020109A">
      <w:pPr>
        <w:ind w:firstLine="540"/>
        <w:rPr>
          <w:sz w:val="22"/>
          <w:szCs w:val="22"/>
        </w:rPr>
      </w:pPr>
      <w:r w:rsidRPr="0020109A">
        <w:rPr>
          <w:sz w:val="22"/>
          <w:szCs w:val="22"/>
        </w:rPr>
        <w:t xml:space="preserve">Прогон сельскохозяйственных животных осуществляется под обязательным надзором владельцев сельскохозяйственных животных либо лиц, ими уполномоченных. </w:t>
      </w:r>
    </w:p>
    <w:p w:rsidR="0020109A" w:rsidRPr="0020109A" w:rsidRDefault="0020109A" w:rsidP="0020109A">
      <w:pPr>
        <w:ind w:firstLine="540"/>
        <w:rPr>
          <w:sz w:val="22"/>
          <w:szCs w:val="22"/>
        </w:rPr>
      </w:pPr>
      <w:r w:rsidRPr="0020109A">
        <w:rPr>
          <w:sz w:val="22"/>
          <w:szCs w:val="22"/>
        </w:rPr>
        <w:t>Запрещается прогон сельскохозяйственных животных по территории жилых, производственных массивов, детских площадок, скверов, парков, других мест общего пользования.</w:t>
      </w:r>
    </w:p>
    <w:p w:rsidR="0020109A" w:rsidRPr="0020109A" w:rsidRDefault="0020109A" w:rsidP="0020109A">
      <w:pPr>
        <w:ind w:firstLine="540"/>
        <w:rPr>
          <w:sz w:val="22"/>
          <w:szCs w:val="22"/>
        </w:rPr>
      </w:pPr>
      <w:r w:rsidRPr="0020109A">
        <w:rPr>
          <w:sz w:val="22"/>
          <w:szCs w:val="22"/>
        </w:rPr>
        <w:t>Выпас сельскохозяйственных животных осуществляется на огороженных или неогороженных пастбищах на привязи либо без нее под надзором владельцев или лиц, ими уполномоченных.</w:t>
      </w:r>
    </w:p>
    <w:p w:rsidR="0020109A" w:rsidRPr="0020109A" w:rsidRDefault="0020109A" w:rsidP="0020109A">
      <w:pPr>
        <w:ind w:firstLine="540"/>
        <w:rPr>
          <w:sz w:val="22"/>
          <w:szCs w:val="22"/>
        </w:rPr>
      </w:pPr>
      <w:r w:rsidRPr="0020109A">
        <w:rPr>
          <w:sz w:val="22"/>
          <w:szCs w:val="22"/>
        </w:rPr>
        <w:t xml:space="preserve">Перед началом сезона выпаса администрация сельского поселения Печинено муниципального района Богатовский Самарской области отводит земельные участки для организации пастбища. </w:t>
      </w:r>
    </w:p>
    <w:p w:rsidR="0020109A" w:rsidRPr="0020109A" w:rsidRDefault="0020109A" w:rsidP="0020109A">
      <w:pPr>
        <w:ind w:firstLine="540"/>
        <w:rPr>
          <w:sz w:val="22"/>
          <w:szCs w:val="22"/>
        </w:rPr>
      </w:pPr>
      <w:r w:rsidRPr="0020109A">
        <w:rPr>
          <w:sz w:val="22"/>
          <w:szCs w:val="22"/>
        </w:rPr>
        <w:t>Пастух обязан своевременно, без опозданий и задержек, собрать утром стадо, произвести прогон на пастбище, выпас, вечером пригнать стадо обратно. Время выгона и пригона стада устанавливается  на сходе граждан.</w:t>
      </w:r>
    </w:p>
    <w:p w:rsidR="0020109A" w:rsidRPr="0020109A" w:rsidRDefault="0020109A" w:rsidP="0020109A">
      <w:pPr>
        <w:ind w:firstLine="540"/>
        <w:rPr>
          <w:sz w:val="22"/>
          <w:szCs w:val="22"/>
        </w:rPr>
      </w:pPr>
      <w:r w:rsidRPr="0020109A">
        <w:rPr>
          <w:sz w:val="22"/>
          <w:szCs w:val="22"/>
        </w:rPr>
        <w:t xml:space="preserve">Владельцы обязаны своевременно выпускать животных с мест постоянного содержания, сдавать пастуху лично. После пригона стада - встречать животных из стада, не допуская беспризорного нахождения животных. </w:t>
      </w:r>
    </w:p>
    <w:p w:rsidR="0020109A" w:rsidRPr="0020109A" w:rsidRDefault="0020109A" w:rsidP="0020109A">
      <w:pPr>
        <w:ind w:firstLine="540"/>
        <w:rPr>
          <w:sz w:val="22"/>
          <w:szCs w:val="22"/>
          <w:u w:val="single"/>
        </w:rPr>
      </w:pPr>
      <w:r w:rsidRPr="0020109A">
        <w:rPr>
          <w:sz w:val="22"/>
          <w:szCs w:val="22"/>
          <w:u w:val="single"/>
        </w:rPr>
        <w:t>Запрещается выпускать в стадо:</w:t>
      </w:r>
    </w:p>
    <w:p w:rsidR="0020109A" w:rsidRPr="0020109A" w:rsidRDefault="0020109A" w:rsidP="0020109A">
      <w:pPr>
        <w:ind w:firstLine="540"/>
        <w:rPr>
          <w:sz w:val="22"/>
          <w:szCs w:val="22"/>
        </w:rPr>
      </w:pPr>
      <w:r w:rsidRPr="0020109A">
        <w:rPr>
          <w:sz w:val="22"/>
          <w:szCs w:val="22"/>
        </w:rPr>
        <w:t>- больных животных, в том числе зараженных заразными болезнями;</w:t>
      </w:r>
    </w:p>
    <w:p w:rsidR="0020109A" w:rsidRPr="0020109A" w:rsidRDefault="0020109A" w:rsidP="0020109A">
      <w:pPr>
        <w:ind w:firstLine="540"/>
        <w:rPr>
          <w:sz w:val="22"/>
          <w:szCs w:val="22"/>
        </w:rPr>
      </w:pPr>
      <w:r w:rsidRPr="0020109A">
        <w:rPr>
          <w:sz w:val="22"/>
          <w:szCs w:val="22"/>
        </w:rPr>
        <w:t>- маточное поголовье перед отелом, родами,  также неокрепших после отела, родов, неокрепший новорожденный молодняк;</w:t>
      </w:r>
    </w:p>
    <w:p w:rsidR="0020109A" w:rsidRPr="0020109A" w:rsidRDefault="0020109A" w:rsidP="0020109A">
      <w:pPr>
        <w:ind w:firstLine="540"/>
        <w:rPr>
          <w:sz w:val="22"/>
          <w:szCs w:val="22"/>
        </w:rPr>
      </w:pPr>
      <w:r w:rsidRPr="0020109A">
        <w:rPr>
          <w:sz w:val="22"/>
          <w:szCs w:val="22"/>
        </w:rPr>
        <w:t>- животных, не прошедших обязательные ветеринарные процедуры, в том числе прививки и вакцинации;</w:t>
      </w:r>
    </w:p>
    <w:p w:rsidR="0020109A" w:rsidRPr="0020109A" w:rsidRDefault="0020109A" w:rsidP="0020109A">
      <w:pPr>
        <w:ind w:firstLine="540"/>
        <w:rPr>
          <w:sz w:val="22"/>
          <w:szCs w:val="22"/>
        </w:rPr>
      </w:pPr>
      <w:r w:rsidRPr="0020109A">
        <w:rPr>
          <w:sz w:val="22"/>
          <w:szCs w:val="22"/>
        </w:rPr>
        <w:t>- животных, не отученных от подсоса. При обнаружении таковых, владелец не отученного животного возмещает ущерб от недополученного молока другим владельцам;</w:t>
      </w:r>
    </w:p>
    <w:p w:rsidR="0020109A" w:rsidRPr="0020109A" w:rsidRDefault="0020109A" w:rsidP="0020109A">
      <w:pPr>
        <w:ind w:firstLine="540"/>
        <w:rPr>
          <w:sz w:val="22"/>
          <w:szCs w:val="22"/>
        </w:rPr>
      </w:pPr>
      <w:r w:rsidRPr="0020109A">
        <w:rPr>
          <w:sz w:val="22"/>
          <w:szCs w:val="22"/>
        </w:rPr>
        <w:t xml:space="preserve"> </w:t>
      </w:r>
    </w:p>
    <w:p w:rsidR="0020109A" w:rsidRPr="0020109A" w:rsidRDefault="0020109A" w:rsidP="0020109A">
      <w:pPr>
        <w:ind w:firstLine="540"/>
        <w:rPr>
          <w:sz w:val="22"/>
          <w:szCs w:val="22"/>
        </w:rPr>
      </w:pPr>
      <w:r w:rsidRPr="0020109A">
        <w:rPr>
          <w:sz w:val="22"/>
          <w:szCs w:val="22"/>
          <w:u w:val="single"/>
        </w:rPr>
        <w:t xml:space="preserve">Пастух отвечает </w:t>
      </w:r>
      <w:proofErr w:type="gramStart"/>
      <w:r w:rsidRPr="0020109A">
        <w:rPr>
          <w:sz w:val="22"/>
          <w:szCs w:val="22"/>
          <w:u w:val="single"/>
        </w:rPr>
        <w:t>за</w:t>
      </w:r>
      <w:proofErr w:type="gramEnd"/>
      <w:r w:rsidRPr="0020109A">
        <w:rPr>
          <w:sz w:val="22"/>
          <w:szCs w:val="22"/>
        </w:rPr>
        <w:t>:</w:t>
      </w:r>
    </w:p>
    <w:p w:rsidR="0020109A" w:rsidRPr="0020109A" w:rsidRDefault="0020109A" w:rsidP="0020109A">
      <w:pPr>
        <w:ind w:firstLine="540"/>
        <w:rPr>
          <w:sz w:val="22"/>
          <w:szCs w:val="22"/>
        </w:rPr>
      </w:pPr>
      <w:r w:rsidRPr="0020109A">
        <w:rPr>
          <w:sz w:val="22"/>
          <w:szCs w:val="22"/>
        </w:rPr>
        <w:t>- своевременный сбор и прогон стада;</w:t>
      </w:r>
    </w:p>
    <w:p w:rsidR="0020109A" w:rsidRPr="0020109A" w:rsidRDefault="0020109A" w:rsidP="0020109A">
      <w:pPr>
        <w:ind w:firstLine="540"/>
        <w:rPr>
          <w:sz w:val="22"/>
          <w:szCs w:val="22"/>
        </w:rPr>
      </w:pPr>
      <w:r w:rsidRPr="0020109A">
        <w:rPr>
          <w:sz w:val="22"/>
          <w:szCs w:val="22"/>
        </w:rPr>
        <w:t>- выбор безопасного маршрута прогона стада до пастбища;</w:t>
      </w:r>
    </w:p>
    <w:p w:rsidR="0020109A" w:rsidRPr="0020109A" w:rsidRDefault="0020109A" w:rsidP="0020109A">
      <w:pPr>
        <w:ind w:firstLine="540"/>
        <w:rPr>
          <w:sz w:val="22"/>
          <w:szCs w:val="22"/>
        </w:rPr>
      </w:pPr>
      <w:r w:rsidRPr="0020109A">
        <w:rPr>
          <w:sz w:val="22"/>
          <w:szCs w:val="22"/>
        </w:rPr>
        <w:t xml:space="preserve">- выбор места выпаса стада (пастбища). Маршрут прогона и пастбище должны соответствовать требованиям безопасности для животных. </w:t>
      </w:r>
    </w:p>
    <w:p w:rsidR="0020109A" w:rsidRPr="0020109A" w:rsidRDefault="0020109A" w:rsidP="0020109A">
      <w:pPr>
        <w:ind w:firstLine="540"/>
        <w:rPr>
          <w:sz w:val="22"/>
          <w:szCs w:val="22"/>
        </w:rPr>
      </w:pPr>
      <w:r w:rsidRPr="0020109A">
        <w:rPr>
          <w:sz w:val="22"/>
          <w:szCs w:val="22"/>
        </w:rPr>
        <w:t>- выбор места водопоя. Места для водопоя не должны иметь высоких берегов, обрывов, дно водоемов должно быть неглубокое;</w:t>
      </w:r>
    </w:p>
    <w:p w:rsidR="0020109A" w:rsidRPr="0020109A" w:rsidRDefault="0020109A" w:rsidP="0020109A">
      <w:pPr>
        <w:ind w:firstLine="540"/>
        <w:rPr>
          <w:sz w:val="22"/>
          <w:szCs w:val="22"/>
        </w:rPr>
      </w:pPr>
      <w:r w:rsidRPr="0020109A">
        <w:rPr>
          <w:sz w:val="22"/>
          <w:szCs w:val="22"/>
        </w:rPr>
        <w:lastRenderedPageBreak/>
        <w:t xml:space="preserve">-  сохранность всего поголовья животных в стаде. </w:t>
      </w:r>
    </w:p>
    <w:p w:rsidR="0020109A" w:rsidRPr="0020109A" w:rsidRDefault="0020109A" w:rsidP="0020109A">
      <w:pPr>
        <w:ind w:firstLine="540"/>
        <w:rPr>
          <w:sz w:val="22"/>
          <w:szCs w:val="22"/>
        </w:rPr>
      </w:pPr>
      <w:r w:rsidRPr="0020109A">
        <w:rPr>
          <w:sz w:val="22"/>
          <w:szCs w:val="22"/>
        </w:rPr>
        <w:t xml:space="preserve">Пастух обязан следить и не допускать, чтобы животные  отбились от стада во время перегона, выпаса. Не допускать фактов кражи животных из стада. При обнаружении больных или травмированных животных,  </w:t>
      </w:r>
      <w:proofErr w:type="gramStart"/>
      <w:r w:rsidRPr="0020109A">
        <w:rPr>
          <w:sz w:val="22"/>
          <w:szCs w:val="22"/>
        </w:rPr>
        <w:t>обязан</w:t>
      </w:r>
      <w:proofErr w:type="gramEnd"/>
      <w:r w:rsidRPr="0020109A">
        <w:rPr>
          <w:sz w:val="22"/>
          <w:szCs w:val="22"/>
        </w:rPr>
        <w:t xml:space="preserve"> немедленно известить владельца животного, принять меры по вызову специалиста в области ветеринарии всеми доступными средствами: сообщить непосредственно  или через ответственного уполномоченного лица, или через администрацию сельского поселения Печинено муниципального района Богатовский  Самарской области. При безнадежности к выздоровлению животного принять неотложные меры по забою животного. Для проведения непредвиденного или неотложного забоя животных пастуху рекомендуется иметь при себе нож. </w:t>
      </w:r>
    </w:p>
    <w:p w:rsidR="0020109A" w:rsidRPr="0020109A" w:rsidRDefault="0020109A" w:rsidP="0020109A">
      <w:pPr>
        <w:ind w:firstLine="540"/>
        <w:rPr>
          <w:sz w:val="22"/>
          <w:szCs w:val="22"/>
        </w:rPr>
      </w:pPr>
      <w:r w:rsidRPr="0020109A">
        <w:rPr>
          <w:sz w:val="22"/>
          <w:szCs w:val="22"/>
          <w:u w:val="single"/>
        </w:rPr>
        <w:t>Запрещается выпас стада</w:t>
      </w:r>
      <w:r w:rsidRPr="0020109A">
        <w:rPr>
          <w:sz w:val="22"/>
          <w:szCs w:val="22"/>
        </w:rPr>
        <w:t>:</w:t>
      </w:r>
    </w:p>
    <w:p w:rsidR="0020109A" w:rsidRPr="0020109A" w:rsidRDefault="0020109A" w:rsidP="0020109A">
      <w:pPr>
        <w:ind w:firstLine="540"/>
        <w:rPr>
          <w:sz w:val="22"/>
          <w:szCs w:val="22"/>
        </w:rPr>
      </w:pPr>
      <w:r w:rsidRPr="0020109A">
        <w:rPr>
          <w:sz w:val="22"/>
          <w:szCs w:val="22"/>
        </w:rPr>
        <w:t xml:space="preserve">- около автомобильных дорог с интенсивным движением; </w:t>
      </w:r>
    </w:p>
    <w:p w:rsidR="0020109A" w:rsidRPr="0020109A" w:rsidRDefault="0020109A" w:rsidP="0020109A">
      <w:pPr>
        <w:rPr>
          <w:sz w:val="22"/>
          <w:szCs w:val="22"/>
        </w:rPr>
      </w:pPr>
      <w:r w:rsidRPr="0020109A">
        <w:rPr>
          <w:sz w:val="22"/>
          <w:szCs w:val="22"/>
        </w:rPr>
        <w:t xml:space="preserve">        - на крутых горных, каменистых склонах;</w:t>
      </w:r>
    </w:p>
    <w:p w:rsidR="0020109A" w:rsidRPr="0020109A" w:rsidRDefault="0020109A" w:rsidP="0020109A">
      <w:pPr>
        <w:ind w:firstLine="540"/>
        <w:rPr>
          <w:sz w:val="22"/>
          <w:szCs w:val="22"/>
        </w:rPr>
      </w:pPr>
      <w:r w:rsidRPr="0020109A">
        <w:rPr>
          <w:sz w:val="22"/>
          <w:szCs w:val="22"/>
        </w:rPr>
        <w:t>- около водоемов, имеющих крутые обрывы;</w:t>
      </w:r>
    </w:p>
    <w:p w:rsidR="0020109A" w:rsidRPr="0020109A" w:rsidRDefault="0020109A" w:rsidP="0020109A">
      <w:pPr>
        <w:ind w:firstLine="540"/>
        <w:rPr>
          <w:sz w:val="22"/>
          <w:szCs w:val="22"/>
        </w:rPr>
      </w:pPr>
      <w:r w:rsidRPr="0020109A">
        <w:rPr>
          <w:sz w:val="22"/>
          <w:szCs w:val="22"/>
        </w:rPr>
        <w:t>- около (на) земельных участков (участках), обработанных</w:t>
      </w:r>
    </w:p>
    <w:p w:rsidR="0020109A" w:rsidRPr="0020109A" w:rsidRDefault="0020109A" w:rsidP="0020109A">
      <w:pPr>
        <w:ind w:firstLine="540"/>
        <w:rPr>
          <w:sz w:val="22"/>
          <w:szCs w:val="22"/>
        </w:rPr>
      </w:pPr>
      <w:r w:rsidRPr="0020109A">
        <w:rPr>
          <w:sz w:val="22"/>
          <w:szCs w:val="22"/>
        </w:rPr>
        <w:t>ядохимикатами, удобрениями;</w:t>
      </w:r>
    </w:p>
    <w:p w:rsidR="0020109A" w:rsidRPr="0020109A" w:rsidRDefault="0020109A" w:rsidP="0020109A">
      <w:pPr>
        <w:ind w:firstLine="540"/>
        <w:rPr>
          <w:sz w:val="22"/>
          <w:szCs w:val="22"/>
        </w:rPr>
      </w:pPr>
      <w:r w:rsidRPr="0020109A">
        <w:rPr>
          <w:sz w:val="22"/>
          <w:szCs w:val="22"/>
        </w:rPr>
        <w:t>- на охранных зонах нефтяных, насосных скважин, открытых нефтепроводов, автозаправок, трансформаторных электроподстанций, линий электропередач высокого напряжения; на засеянных полях, плантациях, сенокосах и др. сельхозугодиях;</w:t>
      </w:r>
    </w:p>
    <w:p w:rsidR="0020109A" w:rsidRPr="0020109A" w:rsidRDefault="0020109A" w:rsidP="0020109A">
      <w:pPr>
        <w:ind w:firstLine="540"/>
        <w:rPr>
          <w:sz w:val="22"/>
          <w:szCs w:val="22"/>
        </w:rPr>
      </w:pPr>
      <w:r w:rsidRPr="0020109A">
        <w:rPr>
          <w:sz w:val="22"/>
          <w:szCs w:val="22"/>
        </w:rPr>
        <w:t xml:space="preserve">-  иных зонах при объявлении чрезвычайных ситуаций и особых режимов. </w:t>
      </w:r>
    </w:p>
    <w:p w:rsidR="0020109A" w:rsidRPr="0020109A" w:rsidRDefault="0020109A" w:rsidP="0020109A">
      <w:pPr>
        <w:ind w:firstLine="540"/>
        <w:rPr>
          <w:sz w:val="22"/>
          <w:szCs w:val="22"/>
        </w:rPr>
      </w:pPr>
      <w:r w:rsidRPr="0020109A">
        <w:rPr>
          <w:sz w:val="22"/>
          <w:szCs w:val="22"/>
        </w:rPr>
        <w:t>Материальная ответственность пастуха за ущерб, причиненный владельцу животного,  взыскивается при нарушении настоящих Правил:</w:t>
      </w:r>
    </w:p>
    <w:p w:rsidR="0020109A" w:rsidRPr="0020109A" w:rsidRDefault="0020109A" w:rsidP="0020109A">
      <w:pPr>
        <w:ind w:firstLine="540"/>
        <w:rPr>
          <w:sz w:val="22"/>
          <w:szCs w:val="22"/>
        </w:rPr>
      </w:pPr>
      <w:r w:rsidRPr="0020109A">
        <w:rPr>
          <w:sz w:val="22"/>
          <w:szCs w:val="22"/>
        </w:rPr>
        <w:t xml:space="preserve"> - размер материального ущерба определяется, исходя из рыночной стоимости животного, действующей в данной местности на день причинения ущерба;</w:t>
      </w:r>
    </w:p>
    <w:p w:rsidR="0020109A" w:rsidRPr="0020109A" w:rsidRDefault="0020109A" w:rsidP="0020109A">
      <w:pPr>
        <w:ind w:firstLine="540"/>
        <w:rPr>
          <w:sz w:val="22"/>
          <w:szCs w:val="22"/>
        </w:rPr>
      </w:pPr>
      <w:r w:rsidRPr="0020109A">
        <w:rPr>
          <w:sz w:val="22"/>
          <w:szCs w:val="22"/>
        </w:rPr>
        <w:t xml:space="preserve">- размер материального ущерба может быть установлен по взаимному согласию сторон или же в судебном порядке. При разрешении конфликтных ситуаций стороны имеют право привлекать и других компетентных лиц, в том числе специалистов в области ветеринарии с каждой стороны, работников правоохранительных органов. </w:t>
      </w:r>
    </w:p>
    <w:p w:rsidR="0020109A" w:rsidRPr="0020109A" w:rsidRDefault="0020109A" w:rsidP="0020109A">
      <w:pPr>
        <w:ind w:firstLine="540"/>
        <w:rPr>
          <w:sz w:val="22"/>
          <w:szCs w:val="22"/>
        </w:rPr>
      </w:pPr>
      <w:r w:rsidRPr="0020109A">
        <w:rPr>
          <w:sz w:val="22"/>
          <w:szCs w:val="22"/>
        </w:rPr>
        <w:t>Ущерб должен быть возмещен в разумные сроки. При несвоевременном возмещении причиненного ущерба и изменении рыночной стоимости животных,  цена ущерба пересматривается.</w:t>
      </w:r>
    </w:p>
    <w:p w:rsidR="0020109A" w:rsidRPr="0020109A" w:rsidRDefault="0020109A" w:rsidP="0020109A">
      <w:pPr>
        <w:ind w:firstLine="540"/>
        <w:rPr>
          <w:sz w:val="22"/>
          <w:szCs w:val="22"/>
        </w:rPr>
      </w:pPr>
      <w:r w:rsidRPr="0020109A">
        <w:rPr>
          <w:sz w:val="22"/>
          <w:szCs w:val="22"/>
        </w:rPr>
        <w:t>Ущерб возмещается в денежном виде. По соглашению сторон может быть предусмотрены иные виды возмещения: передачей равноценного животного  или других материальных ценностей, работой в пользу владельца поврежденного животного.</w:t>
      </w:r>
    </w:p>
    <w:p w:rsidR="0020109A" w:rsidRPr="0020109A" w:rsidRDefault="0020109A" w:rsidP="0020109A">
      <w:pPr>
        <w:ind w:firstLine="540"/>
        <w:rPr>
          <w:sz w:val="22"/>
          <w:szCs w:val="22"/>
        </w:rPr>
      </w:pPr>
      <w:r w:rsidRPr="0020109A">
        <w:rPr>
          <w:sz w:val="22"/>
          <w:szCs w:val="22"/>
        </w:rPr>
        <w:t xml:space="preserve">Пастух в возрасте до восемнадцати лет (несовершеннолетние пастухи) несут полную материальную ответственность лишь за умышленное причинение ущерба: за ущерб, причиненный в состоянии алкогольного, наркотического или иного токсического опьянения, а также за ущерб, причиненный в результате совершения преступления или административного проступка. Ущерб в этом случае взыскивается с законных представителей несовершеннолетнего или с лица, их нанявшего. </w:t>
      </w:r>
    </w:p>
    <w:p w:rsidR="0020109A" w:rsidRPr="0020109A" w:rsidRDefault="0020109A" w:rsidP="0020109A">
      <w:pPr>
        <w:ind w:firstLine="540"/>
        <w:rPr>
          <w:sz w:val="22"/>
          <w:szCs w:val="22"/>
        </w:rPr>
      </w:pPr>
      <w:r w:rsidRPr="0020109A">
        <w:rPr>
          <w:sz w:val="22"/>
          <w:szCs w:val="22"/>
        </w:rPr>
        <w:t>Пастух освобождается от материальной ответственности, если ущерб причинен не по его вине, в том числе:</w:t>
      </w:r>
    </w:p>
    <w:p w:rsidR="0020109A" w:rsidRPr="0020109A" w:rsidRDefault="0020109A" w:rsidP="0020109A">
      <w:pPr>
        <w:ind w:firstLine="540"/>
        <w:rPr>
          <w:sz w:val="22"/>
          <w:szCs w:val="22"/>
        </w:rPr>
      </w:pPr>
      <w:r w:rsidRPr="0020109A">
        <w:rPr>
          <w:sz w:val="22"/>
          <w:szCs w:val="22"/>
        </w:rPr>
        <w:t>- при нарушении условий настоящих Правил владельцами животных, когда причиной причинения ущерба явилось данное нарушение;</w:t>
      </w:r>
    </w:p>
    <w:p w:rsidR="0020109A" w:rsidRPr="0020109A" w:rsidRDefault="0020109A" w:rsidP="0020109A">
      <w:pPr>
        <w:ind w:firstLine="540"/>
        <w:rPr>
          <w:sz w:val="22"/>
          <w:szCs w:val="22"/>
        </w:rPr>
      </w:pPr>
      <w:r w:rsidRPr="0020109A">
        <w:rPr>
          <w:sz w:val="22"/>
          <w:szCs w:val="22"/>
        </w:rPr>
        <w:t>- при причинении травмы животному другим животным. Травмы, полученные от действий диких животных, в том числе укусы дикими животными,  подлежат расследованию специалистами в области ветеринарии;</w:t>
      </w:r>
    </w:p>
    <w:p w:rsidR="0020109A" w:rsidRPr="0020109A" w:rsidRDefault="0020109A" w:rsidP="0020109A">
      <w:pPr>
        <w:ind w:firstLine="540"/>
        <w:rPr>
          <w:sz w:val="22"/>
          <w:szCs w:val="22"/>
        </w:rPr>
      </w:pPr>
      <w:r w:rsidRPr="0020109A">
        <w:rPr>
          <w:sz w:val="22"/>
          <w:szCs w:val="22"/>
        </w:rPr>
        <w:t>- при получении травмы животным вследствие неосторожного поведения самого животного, не зависящего от воли пастуха: в том числе при резком выходе животного на проезжую часть, при угождении копытом в норы грызунов, в брошенные посторонние предметы (осколки стекол, металлов).</w:t>
      </w:r>
    </w:p>
    <w:p w:rsidR="0020109A" w:rsidRPr="0020109A" w:rsidRDefault="0020109A" w:rsidP="0020109A">
      <w:pPr>
        <w:ind w:firstLine="540"/>
        <w:rPr>
          <w:sz w:val="22"/>
          <w:szCs w:val="22"/>
        </w:rPr>
      </w:pPr>
      <w:r w:rsidRPr="0020109A">
        <w:rPr>
          <w:sz w:val="22"/>
          <w:szCs w:val="22"/>
        </w:rPr>
        <w:t>- при получении травмы</w:t>
      </w:r>
      <w:r w:rsidRPr="0020109A">
        <w:rPr>
          <w:sz w:val="24"/>
          <w:szCs w:val="24"/>
        </w:rPr>
        <w:t xml:space="preserve"> животным вследствие перехода скрытых форм протекания болезней </w:t>
      </w:r>
      <w:r w:rsidRPr="0020109A">
        <w:rPr>
          <w:sz w:val="22"/>
          <w:szCs w:val="22"/>
        </w:rPr>
        <w:t>в активные формы;</w:t>
      </w:r>
    </w:p>
    <w:p w:rsidR="0020109A" w:rsidRPr="0020109A" w:rsidRDefault="0020109A" w:rsidP="00AB4A74">
      <w:pPr>
        <w:tabs>
          <w:tab w:val="left" w:pos="1060"/>
        </w:tabs>
        <w:rPr>
          <w:sz w:val="22"/>
          <w:szCs w:val="22"/>
        </w:rPr>
      </w:pPr>
    </w:p>
    <w:p w:rsidR="00AB4A74" w:rsidRPr="0020109A" w:rsidRDefault="00AB4A74" w:rsidP="00AB4A74">
      <w:pPr>
        <w:jc w:val="center"/>
        <w:rPr>
          <w:sz w:val="20"/>
          <w:szCs w:val="20"/>
        </w:rPr>
      </w:pPr>
      <w:r w:rsidRPr="0020109A">
        <w:rPr>
          <w:sz w:val="20"/>
          <w:szCs w:val="20"/>
          <w:u w:val="single"/>
        </w:rPr>
        <w:t>Учредители</w:t>
      </w:r>
      <w:r w:rsidRPr="0020109A">
        <w:rPr>
          <w:rFonts w:ascii="Goudy Old Style" w:hAnsi="Goudy Old Style"/>
          <w:sz w:val="20"/>
          <w:szCs w:val="20"/>
          <w:u w:val="single"/>
        </w:rPr>
        <w:t xml:space="preserve">: </w:t>
      </w:r>
      <w:r w:rsidRPr="0020109A">
        <w:rPr>
          <w:sz w:val="20"/>
          <w:szCs w:val="20"/>
          <w:u w:val="single"/>
        </w:rPr>
        <w:t>Собрание</w:t>
      </w:r>
      <w:r w:rsidRPr="0020109A">
        <w:rPr>
          <w:rFonts w:ascii="Goudy Old Style" w:hAnsi="Goudy Old Style"/>
          <w:sz w:val="20"/>
          <w:szCs w:val="20"/>
          <w:u w:val="single"/>
        </w:rPr>
        <w:t xml:space="preserve"> </w:t>
      </w:r>
      <w:r w:rsidRPr="0020109A">
        <w:rPr>
          <w:sz w:val="20"/>
          <w:szCs w:val="20"/>
          <w:u w:val="single"/>
        </w:rPr>
        <w:t>представителей</w:t>
      </w:r>
      <w:r w:rsidRPr="0020109A">
        <w:rPr>
          <w:rFonts w:ascii="Goudy Old Style" w:hAnsi="Goudy Old Style"/>
          <w:sz w:val="20"/>
          <w:szCs w:val="20"/>
          <w:u w:val="single"/>
        </w:rPr>
        <w:t xml:space="preserve"> </w:t>
      </w:r>
      <w:r w:rsidRPr="0020109A">
        <w:rPr>
          <w:sz w:val="20"/>
          <w:szCs w:val="20"/>
          <w:u w:val="single"/>
        </w:rPr>
        <w:t>сельского</w:t>
      </w:r>
      <w:r w:rsidRPr="0020109A">
        <w:rPr>
          <w:rFonts w:ascii="Goudy Old Style" w:hAnsi="Goudy Old Style"/>
          <w:sz w:val="20"/>
          <w:szCs w:val="20"/>
          <w:u w:val="single"/>
        </w:rPr>
        <w:t xml:space="preserve"> </w:t>
      </w:r>
      <w:r w:rsidRPr="0020109A">
        <w:rPr>
          <w:sz w:val="20"/>
          <w:szCs w:val="20"/>
          <w:u w:val="single"/>
        </w:rPr>
        <w:t>поселения</w:t>
      </w:r>
      <w:r w:rsidRPr="0020109A">
        <w:rPr>
          <w:rFonts w:ascii="Goudy Old Style" w:hAnsi="Goudy Old Style"/>
          <w:sz w:val="20"/>
          <w:szCs w:val="20"/>
          <w:u w:val="single"/>
        </w:rPr>
        <w:t xml:space="preserve"> </w:t>
      </w:r>
      <w:r w:rsidRPr="0020109A">
        <w:rPr>
          <w:sz w:val="20"/>
          <w:szCs w:val="20"/>
          <w:u w:val="single"/>
        </w:rPr>
        <w:t>Печинено</w:t>
      </w:r>
      <w:r w:rsidRPr="0020109A">
        <w:rPr>
          <w:rFonts w:ascii="Goudy Old Style" w:hAnsi="Goudy Old Style"/>
          <w:sz w:val="20"/>
          <w:szCs w:val="20"/>
          <w:u w:val="single"/>
        </w:rPr>
        <w:t xml:space="preserve"> </w:t>
      </w:r>
      <w:r w:rsidRPr="0020109A">
        <w:rPr>
          <w:sz w:val="20"/>
          <w:szCs w:val="20"/>
          <w:u w:val="single"/>
        </w:rPr>
        <w:t>муниципального</w:t>
      </w:r>
      <w:r w:rsidRPr="0020109A">
        <w:rPr>
          <w:rFonts w:ascii="Goudy Old Style" w:hAnsi="Goudy Old Style"/>
          <w:sz w:val="20"/>
          <w:szCs w:val="20"/>
          <w:u w:val="single"/>
        </w:rPr>
        <w:t xml:space="preserve"> </w:t>
      </w:r>
      <w:r w:rsidRPr="0020109A">
        <w:rPr>
          <w:sz w:val="20"/>
          <w:szCs w:val="20"/>
          <w:u w:val="single"/>
        </w:rPr>
        <w:t>района</w:t>
      </w:r>
      <w:r w:rsidRPr="0020109A">
        <w:rPr>
          <w:rFonts w:ascii="Goudy Old Style" w:hAnsi="Goudy Old Style"/>
          <w:sz w:val="20"/>
          <w:szCs w:val="20"/>
          <w:u w:val="single"/>
        </w:rPr>
        <w:t xml:space="preserve"> </w:t>
      </w:r>
      <w:r w:rsidRPr="0020109A">
        <w:rPr>
          <w:sz w:val="20"/>
          <w:szCs w:val="20"/>
          <w:u w:val="single"/>
        </w:rPr>
        <w:t>Богатовский</w:t>
      </w:r>
      <w:r w:rsidRPr="0020109A">
        <w:rPr>
          <w:rFonts w:ascii="Goudy Old Style" w:hAnsi="Goudy Old Style"/>
          <w:sz w:val="20"/>
          <w:szCs w:val="20"/>
          <w:u w:val="single"/>
        </w:rPr>
        <w:t xml:space="preserve"> </w:t>
      </w:r>
      <w:r w:rsidRPr="0020109A">
        <w:rPr>
          <w:sz w:val="20"/>
          <w:szCs w:val="20"/>
          <w:u w:val="single"/>
        </w:rPr>
        <w:t>Самарской</w:t>
      </w:r>
      <w:r w:rsidRPr="0020109A">
        <w:rPr>
          <w:rFonts w:ascii="Goudy Old Style" w:hAnsi="Goudy Old Style"/>
          <w:sz w:val="20"/>
          <w:szCs w:val="20"/>
          <w:u w:val="single"/>
        </w:rPr>
        <w:t xml:space="preserve"> </w:t>
      </w:r>
      <w:r w:rsidRPr="0020109A">
        <w:rPr>
          <w:sz w:val="20"/>
          <w:szCs w:val="20"/>
          <w:u w:val="single"/>
        </w:rPr>
        <w:t>области</w:t>
      </w:r>
      <w:r w:rsidRPr="0020109A">
        <w:rPr>
          <w:rFonts w:ascii="Goudy Old Style" w:hAnsi="Goudy Old Style"/>
          <w:sz w:val="20"/>
          <w:szCs w:val="20"/>
          <w:u w:val="single"/>
        </w:rPr>
        <w:t xml:space="preserve">, </w:t>
      </w:r>
      <w:r w:rsidRPr="0020109A">
        <w:rPr>
          <w:sz w:val="20"/>
          <w:szCs w:val="20"/>
          <w:u w:val="single"/>
        </w:rPr>
        <w:t>Администрация</w:t>
      </w:r>
      <w:r w:rsidRPr="0020109A">
        <w:rPr>
          <w:rFonts w:ascii="Goudy Old Style" w:hAnsi="Goudy Old Style"/>
          <w:sz w:val="20"/>
          <w:szCs w:val="20"/>
          <w:u w:val="single"/>
        </w:rPr>
        <w:t xml:space="preserve"> </w:t>
      </w:r>
      <w:r w:rsidRPr="0020109A">
        <w:rPr>
          <w:sz w:val="20"/>
          <w:szCs w:val="20"/>
          <w:u w:val="single"/>
        </w:rPr>
        <w:t>сельского</w:t>
      </w:r>
      <w:r w:rsidRPr="0020109A">
        <w:rPr>
          <w:rFonts w:ascii="Goudy Old Style" w:hAnsi="Goudy Old Style"/>
          <w:sz w:val="20"/>
          <w:szCs w:val="20"/>
          <w:u w:val="single"/>
        </w:rPr>
        <w:t xml:space="preserve"> </w:t>
      </w:r>
      <w:r w:rsidRPr="0020109A">
        <w:rPr>
          <w:sz w:val="20"/>
          <w:szCs w:val="20"/>
          <w:u w:val="single"/>
        </w:rPr>
        <w:t>поселения</w:t>
      </w:r>
      <w:r w:rsidRPr="0020109A">
        <w:rPr>
          <w:rFonts w:ascii="Goudy Old Style" w:hAnsi="Goudy Old Style"/>
          <w:sz w:val="20"/>
          <w:szCs w:val="20"/>
          <w:u w:val="single"/>
        </w:rPr>
        <w:t xml:space="preserve"> </w:t>
      </w:r>
      <w:r w:rsidRPr="0020109A">
        <w:rPr>
          <w:sz w:val="20"/>
          <w:szCs w:val="20"/>
          <w:u w:val="single"/>
        </w:rPr>
        <w:t>Печинено</w:t>
      </w:r>
      <w:r w:rsidRPr="0020109A">
        <w:rPr>
          <w:rFonts w:ascii="Goudy Old Style" w:hAnsi="Goudy Old Style"/>
          <w:sz w:val="20"/>
          <w:szCs w:val="20"/>
          <w:u w:val="single"/>
        </w:rPr>
        <w:t xml:space="preserve"> </w:t>
      </w:r>
      <w:r w:rsidRPr="0020109A">
        <w:rPr>
          <w:sz w:val="20"/>
          <w:szCs w:val="20"/>
          <w:u w:val="single"/>
        </w:rPr>
        <w:t>муниципального</w:t>
      </w:r>
      <w:r w:rsidRPr="0020109A">
        <w:rPr>
          <w:rFonts w:ascii="Goudy Old Style" w:hAnsi="Goudy Old Style"/>
          <w:sz w:val="20"/>
          <w:szCs w:val="20"/>
          <w:u w:val="single"/>
        </w:rPr>
        <w:t xml:space="preserve"> </w:t>
      </w:r>
      <w:r w:rsidRPr="0020109A">
        <w:rPr>
          <w:sz w:val="20"/>
          <w:szCs w:val="20"/>
          <w:u w:val="single"/>
        </w:rPr>
        <w:t>района</w:t>
      </w:r>
      <w:r w:rsidRPr="0020109A">
        <w:rPr>
          <w:rFonts w:ascii="Goudy Old Style" w:hAnsi="Goudy Old Style"/>
          <w:sz w:val="20"/>
          <w:szCs w:val="20"/>
          <w:u w:val="single"/>
        </w:rPr>
        <w:t xml:space="preserve"> </w:t>
      </w:r>
      <w:r w:rsidRPr="0020109A">
        <w:rPr>
          <w:sz w:val="20"/>
          <w:szCs w:val="20"/>
          <w:u w:val="single"/>
        </w:rPr>
        <w:t>Богатовский</w:t>
      </w:r>
      <w:r w:rsidRPr="0020109A">
        <w:rPr>
          <w:rFonts w:ascii="Goudy Old Style" w:hAnsi="Goudy Old Style"/>
          <w:sz w:val="20"/>
          <w:szCs w:val="20"/>
          <w:u w:val="single"/>
        </w:rPr>
        <w:t xml:space="preserve"> </w:t>
      </w:r>
      <w:r w:rsidRPr="0020109A">
        <w:rPr>
          <w:sz w:val="20"/>
          <w:szCs w:val="20"/>
          <w:u w:val="single"/>
        </w:rPr>
        <w:t>Самарской</w:t>
      </w:r>
      <w:r w:rsidRPr="0020109A">
        <w:rPr>
          <w:rFonts w:ascii="Goudy Old Style" w:hAnsi="Goudy Old Style"/>
          <w:sz w:val="20"/>
          <w:szCs w:val="20"/>
          <w:u w:val="single"/>
        </w:rPr>
        <w:t xml:space="preserve"> </w:t>
      </w:r>
      <w:r w:rsidRPr="0020109A">
        <w:rPr>
          <w:sz w:val="20"/>
          <w:szCs w:val="20"/>
          <w:u w:val="single"/>
        </w:rPr>
        <w:t>области</w:t>
      </w:r>
      <w:r w:rsidRPr="0020109A">
        <w:rPr>
          <w:rFonts w:ascii="Goudy Old Style" w:hAnsi="Goudy Old Style"/>
          <w:sz w:val="20"/>
          <w:szCs w:val="20"/>
          <w:u w:val="single"/>
        </w:rPr>
        <w:t xml:space="preserve">, </w:t>
      </w:r>
      <w:r w:rsidRPr="0020109A">
        <w:rPr>
          <w:sz w:val="20"/>
          <w:szCs w:val="20"/>
          <w:u w:val="single"/>
        </w:rPr>
        <w:t>Решение</w:t>
      </w:r>
      <w:r w:rsidRPr="0020109A">
        <w:rPr>
          <w:rFonts w:ascii="Goudy Old Style" w:hAnsi="Goudy Old Style"/>
          <w:sz w:val="20"/>
          <w:szCs w:val="20"/>
          <w:u w:val="single"/>
        </w:rPr>
        <w:t xml:space="preserve"> </w:t>
      </w:r>
      <w:r w:rsidRPr="0020109A">
        <w:rPr>
          <w:sz w:val="20"/>
          <w:szCs w:val="20"/>
          <w:u w:val="single"/>
        </w:rPr>
        <w:t>№</w:t>
      </w:r>
      <w:r w:rsidRPr="0020109A">
        <w:rPr>
          <w:rFonts w:ascii="Goudy Old Style" w:hAnsi="Goudy Old Style"/>
          <w:sz w:val="20"/>
          <w:szCs w:val="20"/>
          <w:u w:val="single"/>
        </w:rPr>
        <w:t xml:space="preserve">3 </w:t>
      </w:r>
      <w:r w:rsidRPr="0020109A">
        <w:rPr>
          <w:sz w:val="20"/>
          <w:szCs w:val="20"/>
          <w:u w:val="single"/>
        </w:rPr>
        <w:t>от</w:t>
      </w:r>
      <w:r w:rsidRPr="0020109A">
        <w:rPr>
          <w:rFonts w:ascii="Goudy Old Style" w:hAnsi="Goudy Old Style"/>
          <w:sz w:val="20"/>
          <w:szCs w:val="20"/>
          <w:u w:val="single"/>
        </w:rPr>
        <w:t xml:space="preserve"> 19.03.08 </w:t>
      </w:r>
      <w:r w:rsidRPr="0020109A">
        <w:rPr>
          <w:sz w:val="20"/>
          <w:szCs w:val="20"/>
          <w:u w:val="single"/>
        </w:rPr>
        <w:t>года</w:t>
      </w:r>
      <w:r w:rsidRPr="0020109A">
        <w:rPr>
          <w:rFonts w:ascii="Goudy Old Style" w:hAnsi="Goudy Old Style"/>
          <w:sz w:val="20"/>
          <w:szCs w:val="20"/>
          <w:u w:val="single"/>
        </w:rPr>
        <w:t xml:space="preserve">. </w:t>
      </w:r>
      <w:r w:rsidRPr="0020109A">
        <w:rPr>
          <w:sz w:val="20"/>
          <w:szCs w:val="20"/>
          <w:u w:val="single"/>
        </w:rPr>
        <w:t>Село</w:t>
      </w:r>
      <w:r w:rsidRPr="0020109A">
        <w:rPr>
          <w:rFonts w:ascii="Goudy Old Style" w:hAnsi="Goudy Old Style"/>
          <w:sz w:val="20"/>
          <w:szCs w:val="20"/>
          <w:u w:val="single"/>
        </w:rPr>
        <w:t xml:space="preserve"> </w:t>
      </w:r>
      <w:r w:rsidRPr="0020109A">
        <w:rPr>
          <w:sz w:val="20"/>
          <w:szCs w:val="20"/>
          <w:u w:val="single"/>
        </w:rPr>
        <w:t>Печинено</w:t>
      </w:r>
      <w:r w:rsidRPr="0020109A">
        <w:rPr>
          <w:rFonts w:ascii="Goudy Old Style" w:hAnsi="Goudy Old Style"/>
          <w:sz w:val="20"/>
          <w:szCs w:val="20"/>
          <w:u w:val="single"/>
        </w:rPr>
        <w:t xml:space="preserve">, </w:t>
      </w:r>
      <w:r w:rsidRPr="0020109A">
        <w:rPr>
          <w:sz w:val="20"/>
          <w:szCs w:val="20"/>
          <w:u w:val="single"/>
        </w:rPr>
        <w:t>улица</w:t>
      </w:r>
      <w:r w:rsidRPr="0020109A">
        <w:rPr>
          <w:rFonts w:ascii="Goudy Old Style" w:hAnsi="Goudy Old Style"/>
          <w:sz w:val="20"/>
          <w:szCs w:val="20"/>
          <w:u w:val="single"/>
        </w:rPr>
        <w:t xml:space="preserve"> </w:t>
      </w:r>
      <w:r w:rsidRPr="0020109A">
        <w:rPr>
          <w:sz w:val="20"/>
          <w:szCs w:val="20"/>
          <w:u w:val="single"/>
        </w:rPr>
        <w:t>Советская</w:t>
      </w:r>
      <w:r w:rsidRPr="0020109A">
        <w:rPr>
          <w:rFonts w:ascii="Goudy Old Style" w:hAnsi="Goudy Old Style"/>
          <w:sz w:val="20"/>
          <w:szCs w:val="20"/>
          <w:u w:val="single"/>
        </w:rPr>
        <w:t xml:space="preserve">, </w:t>
      </w:r>
      <w:r w:rsidRPr="0020109A">
        <w:rPr>
          <w:sz w:val="20"/>
          <w:szCs w:val="20"/>
          <w:u w:val="single"/>
        </w:rPr>
        <w:t>д</w:t>
      </w:r>
      <w:r w:rsidRPr="0020109A">
        <w:rPr>
          <w:rFonts w:ascii="Goudy Old Style" w:hAnsi="Goudy Old Style"/>
          <w:sz w:val="20"/>
          <w:szCs w:val="20"/>
          <w:u w:val="single"/>
        </w:rPr>
        <w:t xml:space="preserve">. 1, </w:t>
      </w:r>
      <w:r w:rsidRPr="0020109A">
        <w:rPr>
          <w:sz w:val="20"/>
          <w:szCs w:val="20"/>
          <w:u w:val="single"/>
        </w:rPr>
        <w:t>Главный</w:t>
      </w:r>
      <w:r w:rsidRPr="0020109A">
        <w:rPr>
          <w:rFonts w:ascii="Goudy Old Style" w:hAnsi="Goudy Old Style"/>
          <w:sz w:val="20"/>
          <w:szCs w:val="20"/>
          <w:u w:val="single"/>
        </w:rPr>
        <w:t xml:space="preserve"> </w:t>
      </w:r>
      <w:r w:rsidRPr="0020109A">
        <w:rPr>
          <w:sz w:val="20"/>
          <w:szCs w:val="20"/>
          <w:u w:val="single"/>
        </w:rPr>
        <w:t>редактор</w:t>
      </w:r>
      <w:r w:rsidRPr="0020109A">
        <w:rPr>
          <w:rFonts w:ascii="Goudy Old Style" w:hAnsi="Goudy Old Style"/>
          <w:sz w:val="20"/>
          <w:szCs w:val="20"/>
          <w:u w:val="single"/>
        </w:rPr>
        <w:t xml:space="preserve"> </w:t>
      </w:r>
      <w:r w:rsidRPr="0020109A">
        <w:rPr>
          <w:sz w:val="20"/>
          <w:szCs w:val="20"/>
          <w:u w:val="single"/>
        </w:rPr>
        <w:t>Горшкова</w:t>
      </w:r>
      <w:r w:rsidRPr="0020109A">
        <w:rPr>
          <w:rFonts w:ascii="Goudy Old Style" w:hAnsi="Goudy Old Style"/>
          <w:sz w:val="20"/>
          <w:szCs w:val="20"/>
          <w:u w:val="single"/>
        </w:rPr>
        <w:t xml:space="preserve"> </w:t>
      </w:r>
      <w:r w:rsidRPr="0020109A">
        <w:rPr>
          <w:sz w:val="20"/>
          <w:szCs w:val="20"/>
          <w:u w:val="single"/>
        </w:rPr>
        <w:t>Е</w:t>
      </w:r>
      <w:r w:rsidRPr="0020109A">
        <w:rPr>
          <w:rFonts w:ascii="Goudy Old Style" w:hAnsi="Goudy Old Style"/>
          <w:sz w:val="20"/>
          <w:szCs w:val="20"/>
          <w:u w:val="single"/>
        </w:rPr>
        <w:t>.</w:t>
      </w:r>
      <w:r w:rsidRPr="0020109A">
        <w:rPr>
          <w:sz w:val="20"/>
          <w:szCs w:val="20"/>
          <w:u w:val="single"/>
        </w:rPr>
        <w:t>Н</w:t>
      </w:r>
      <w:r w:rsidRPr="0020109A">
        <w:rPr>
          <w:rFonts w:ascii="Goudy Old Style" w:hAnsi="Goudy Old Style"/>
          <w:sz w:val="20"/>
          <w:szCs w:val="20"/>
          <w:u w:val="single"/>
        </w:rPr>
        <w:t xml:space="preserve">. </w:t>
      </w:r>
      <w:r w:rsidRPr="0020109A">
        <w:rPr>
          <w:sz w:val="20"/>
          <w:szCs w:val="20"/>
          <w:u w:val="single"/>
        </w:rPr>
        <w:t>Телефон</w:t>
      </w:r>
      <w:r w:rsidRPr="0020109A">
        <w:rPr>
          <w:rFonts w:ascii="Goudy Old Style" w:hAnsi="Goudy Old Style"/>
          <w:sz w:val="20"/>
          <w:szCs w:val="20"/>
          <w:u w:val="single"/>
        </w:rPr>
        <w:t xml:space="preserve"> 3-55-30. </w:t>
      </w:r>
      <w:r w:rsidRPr="0020109A">
        <w:rPr>
          <w:sz w:val="20"/>
          <w:szCs w:val="20"/>
          <w:u w:val="single"/>
        </w:rPr>
        <w:t>Тираж</w:t>
      </w:r>
      <w:r w:rsidRPr="0020109A">
        <w:rPr>
          <w:rFonts w:ascii="Goudy Old Style" w:hAnsi="Goudy Old Style"/>
          <w:sz w:val="20"/>
          <w:szCs w:val="20"/>
          <w:u w:val="single"/>
        </w:rPr>
        <w:t xml:space="preserve"> 150 </w:t>
      </w:r>
      <w:r w:rsidRPr="0020109A">
        <w:rPr>
          <w:sz w:val="20"/>
          <w:szCs w:val="20"/>
          <w:u w:val="single"/>
        </w:rPr>
        <w:t>экземпляров</w:t>
      </w:r>
      <w:r w:rsidRPr="0020109A">
        <w:rPr>
          <w:rFonts w:ascii="Goudy Old Style" w:hAnsi="Goudy Old Style"/>
          <w:sz w:val="20"/>
          <w:szCs w:val="20"/>
          <w:u w:val="single"/>
        </w:rPr>
        <w:t xml:space="preserve">. </w:t>
      </w:r>
      <w:r w:rsidRPr="0020109A">
        <w:rPr>
          <w:sz w:val="20"/>
          <w:szCs w:val="20"/>
          <w:u w:val="single"/>
        </w:rPr>
        <w:t>Бесплатно</w:t>
      </w:r>
      <w:r w:rsidRPr="0020109A">
        <w:rPr>
          <w:rFonts w:ascii="Goudy Old Style" w:hAnsi="Goudy Old Style"/>
          <w:sz w:val="20"/>
          <w:szCs w:val="20"/>
          <w:u w:val="single"/>
        </w:rPr>
        <w:t xml:space="preserve">  </w:t>
      </w:r>
    </w:p>
    <w:p w:rsidR="00AB4A74" w:rsidRPr="0020109A" w:rsidRDefault="00AB4A74" w:rsidP="00AB4A74">
      <w:pPr>
        <w:rPr>
          <w:sz w:val="20"/>
          <w:szCs w:val="20"/>
        </w:rPr>
      </w:pPr>
    </w:p>
    <w:p w:rsidR="00C979BE" w:rsidRPr="0020109A" w:rsidRDefault="00C979BE">
      <w:pPr>
        <w:rPr>
          <w:sz w:val="20"/>
          <w:szCs w:val="20"/>
        </w:rPr>
      </w:pPr>
    </w:p>
    <w:sectPr w:rsidR="00C979BE" w:rsidRPr="00201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588"/>
    <w:rsid w:val="00043CD7"/>
    <w:rsid w:val="000B5972"/>
    <w:rsid w:val="000D535D"/>
    <w:rsid w:val="000F1967"/>
    <w:rsid w:val="00181352"/>
    <w:rsid w:val="00197368"/>
    <w:rsid w:val="0020109A"/>
    <w:rsid w:val="00230AFB"/>
    <w:rsid w:val="00437DA4"/>
    <w:rsid w:val="004E414D"/>
    <w:rsid w:val="005D52D4"/>
    <w:rsid w:val="0069275D"/>
    <w:rsid w:val="0081389A"/>
    <w:rsid w:val="00A855A9"/>
    <w:rsid w:val="00AB4A74"/>
    <w:rsid w:val="00B578EE"/>
    <w:rsid w:val="00B9171A"/>
    <w:rsid w:val="00B96B4D"/>
    <w:rsid w:val="00BD0588"/>
    <w:rsid w:val="00C979BE"/>
    <w:rsid w:val="00D2363E"/>
    <w:rsid w:val="00E0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74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4A74"/>
    <w:rPr>
      <w:sz w:val="32"/>
    </w:rPr>
  </w:style>
  <w:style w:type="character" w:customStyle="1" w:styleId="a4">
    <w:name w:val="Основной текст Знак"/>
    <w:basedOn w:val="a0"/>
    <w:link w:val="a3"/>
    <w:rsid w:val="00AB4A74"/>
    <w:rPr>
      <w:rFonts w:ascii="Times New Roman" w:eastAsia="Times New Roman" w:hAnsi="Times New Roman" w:cs="Times New Roman"/>
      <w:color w:val="000000"/>
      <w:spacing w:val="-8"/>
      <w:sz w:val="32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74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4A74"/>
    <w:rPr>
      <w:sz w:val="32"/>
    </w:rPr>
  </w:style>
  <w:style w:type="character" w:customStyle="1" w:styleId="a4">
    <w:name w:val="Основной текст Знак"/>
    <w:basedOn w:val="a0"/>
    <w:link w:val="a3"/>
    <w:rsid w:val="00AB4A74"/>
    <w:rPr>
      <w:rFonts w:ascii="Times New Roman" w:eastAsia="Times New Roman" w:hAnsi="Times New Roman" w:cs="Times New Roman"/>
      <w:color w:val="000000"/>
      <w:spacing w:val="-8"/>
      <w:sz w:val="32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Komp</cp:lastModifiedBy>
  <cp:revision>4</cp:revision>
  <cp:lastPrinted>2015-06-29T10:07:00Z</cp:lastPrinted>
  <dcterms:created xsi:type="dcterms:W3CDTF">2015-06-25T07:34:00Z</dcterms:created>
  <dcterms:modified xsi:type="dcterms:W3CDTF">2015-09-02T06:41:00Z</dcterms:modified>
</cp:coreProperties>
</file>